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87" w:rsidRPr="00503F8E" w:rsidRDefault="00DA2906" w:rsidP="00DA2906">
      <w:pPr>
        <w:jc w:val="center"/>
        <w:rPr>
          <w:rFonts w:ascii="Times New Roman" w:eastAsia="Times New Roman" w:hAnsi="Times New Roman" w:cs="Times New Roman"/>
          <w:b/>
          <w:sz w:val="24"/>
          <w:szCs w:val="24"/>
        </w:rPr>
      </w:pPr>
      <w:r w:rsidRPr="00503F8E">
        <w:rPr>
          <w:rFonts w:ascii="Times New Roman" w:eastAsia="Times New Roman" w:hAnsi="Times New Roman" w:cs="Times New Roman"/>
          <w:b/>
          <w:sz w:val="24"/>
          <w:szCs w:val="24"/>
        </w:rPr>
        <w:t>ПРОЕКТ</w:t>
      </w:r>
    </w:p>
    <w:p w:rsidR="00DA2906" w:rsidRPr="00503F8E" w:rsidRDefault="00DA2906" w:rsidP="00DA2906">
      <w:pPr>
        <w:jc w:val="center"/>
        <w:rPr>
          <w:rFonts w:ascii="Times New Roman" w:eastAsia="Times New Roman" w:hAnsi="Times New Roman" w:cs="Times New Roman"/>
          <w:b/>
          <w:sz w:val="24"/>
          <w:szCs w:val="24"/>
        </w:rPr>
      </w:pPr>
      <w:r w:rsidRPr="00503F8E">
        <w:rPr>
          <w:rFonts w:ascii="Times New Roman" w:eastAsia="Times New Roman" w:hAnsi="Times New Roman" w:cs="Times New Roman"/>
          <w:b/>
          <w:sz w:val="24"/>
          <w:szCs w:val="24"/>
        </w:rPr>
        <w:t xml:space="preserve">За </w:t>
      </w:r>
      <w:r w:rsidR="00ED2F1D" w:rsidRPr="00503F8E">
        <w:rPr>
          <w:rFonts w:ascii="Times New Roman" w:eastAsia="Times New Roman" w:hAnsi="Times New Roman" w:cs="Times New Roman"/>
          <w:b/>
          <w:sz w:val="24"/>
          <w:szCs w:val="24"/>
        </w:rPr>
        <w:t xml:space="preserve">изменение и </w:t>
      </w:r>
      <w:r w:rsidRPr="00503F8E">
        <w:rPr>
          <w:rFonts w:ascii="Times New Roman" w:eastAsia="Times New Roman" w:hAnsi="Times New Roman" w:cs="Times New Roman"/>
          <w:b/>
          <w:sz w:val="24"/>
          <w:szCs w:val="24"/>
        </w:rPr>
        <w:t>допълнение на Наредбата за определяне на местните данъци на територията на община Трявна.</w:t>
      </w:r>
    </w:p>
    <w:p w:rsidR="00DA2906" w:rsidRPr="00503F8E" w:rsidRDefault="00DA2906" w:rsidP="00DA2906">
      <w:pPr>
        <w:rPr>
          <w:rFonts w:ascii="Times New Roman" w:eastAsia="Times New Roman" w:hAnsi="Times New Roman" w:cs="Times New Roman"/>
          <w:b/>
          <w:sz w:val="24"/>
          <w:szCs w:val="24"/>
        </w:rPr>
      </w:pPr>
    </w:p>
    <w:p w:rsidR="00DA2906" w:rsidRPr="004661AC" w:rsidRDefault="00EF4B36" w:rsidP="00EF4B36">
      <w:pPr>
        <w:pStyle w:val="a3"/>
        <w:numPr>
          <w:ilvl w:val="0"/>
          <w:numId w:val="1"/>
        </w:numPr>
        <w:rPr>
          <w:rFonts w:ascii="Times New Roman" w:eastAsia="Times New Roman" w:hAnsi="Times New Roman" w:cs="Times New Roman"/>
          <w:sz w:val="24"/>
          <w:szCs w:val="24"/>
        </w:rPr>
      </w:pPr>
      <w:r w:rsidRPr="00503F8E">
        <w:rPr>
          <w:rFonts w:ascii="Times New Roman" w:eastAsia="Times New Roman" w:hAnsi="Times New Roman" w:cs="Times New Roman"/>
          <w:sz w:val="24"/>
          <w:szCs w:val="24"/>
        </w:rPr>
        <w:t>Изменя чл.</w:t>
      </w:r>
      <w:r w:rsidR="004661AC">
        <w:rPr>
          <w:rFonts w:ascii="Times New Roman" w:eastAsia="Times New Roman" w:hAnsi="Times New Roman" w:cs="Times New Roman"/>
          <w:sz w:val="24"/>
          <w:szCs w:val="24"/>
          <w:lang w:val="en-US"/>
        </w:rPr>
        <w:t>7</w:t>
      </w:r>
      <w:r w:rsidRPr="00503F8E">
        <w:rPr>
          <w:rFonts w:ascii="Times New Roman" w:eastAsia="Times New Roman" w:hAnsi="Times New Roman" w:cs="Times New Roman"/>
          <w:sz w:val="24"/>
          <w:szCs w:val="24"/>
        </w:rPr>
        <w:t>, ал.</w:t>
      </w:r>
      <w:r w:rsidR="004661AC">
        <w:rPr>
          <w:rFonts w:ascii="Times New Roman" w:eastAsia="Times New Roman" w:hAnsi="Times New Roman" w:cs="Times New Roman"/>
          <w:sz w:val="24"/>
          <w:szCs w:val="24"/>
          <w:lang w:val="en-US"/>
        </w:rPr>
        <w:t>1</w:t>
      </w:r>
      <w:r w:rsidRPr="00503F8E">
        <w:rPr>
          <w:rFonts w:ascii="Times New Roman" w:eastAsia="Times New Roman" w:hAnsi="Times New Roman" w:cs="Times New Roman"/>
          <w:sz w:val="24"/>
          <w:szCs w:val="24"/>
        </w:rPr>
        <w:t xml:space="preserve"> от Наредбата за определяне на местните данъци на територията на община Трявна, който придобива следното ново съдържание:</w:t>
      </w:r>
    </w:p>
    <w:p w:rsidR="004661AC" w:rsidRPr="00503F8E" w:rsidRDefault="004661AC" w:rsidP="004661AC">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661AC">
        <w:rPr>
          <w:rFonts w:ascii="Times New Roman" w:eastAsia="Times New Roman" w:hAnsi="Times New Roman" w:cs="Times New Roman"/>
          <w:sz w:val="24"/>
          <w:szCs w:val="24"/>
        </w:rPr>
        <w:t xml:space="preserve">С данък върху недвижимите имоти се облагат разположените на територията на страната сгради и самостоятелни обекти в сгради, както и поземлените имоти, разположени в строителните граници на населените места и селищните образувания, и поземлените имоти извън тях, които според подробен </w:t>
      </w:r>
      <w:proofErr w:type="spellStart"/>
      <w:r w:rsidRPr="004661AC">
        <w:rPr>
          <w:rFonts w:ascii="Times New Roman" w:eastAsia="Times New Roman" w:hAnsi="Times New Roman" w:cs="Times New Roman"/>
          <w:sz w:val="24"/>
          <w:szCs w:val="24"/>
        </w:rPr>
        <w:t>устройствен</w:t>
      </w:r>
      <w:proofErr w:type="spellEnd"/>
      <w:r w:rsidRPr="004661AC">
        <w:rPr>
          <w:rFonts w:ascii="Times New Roman" w:eastAsia="Times New Roman" w:hAnsi="Times New Roman" w:cs="Times New Roman"/>
          <w:sz w:val="24"/>
          <w:szCs w:val="24"/>
        </w:rPr>
        <w:t xml:space="preserve"> план имат предназначението по чл. 8, т. 1 от Закона за устройство на територията и след промяна на предназначението на земята, когато това се изисква по реда на специален закон.</w:t>
      </w:r>
      <w:r>
        <w:rPr>
          <w:rFonts w:ascii="Times New Roman" w:eastAsia="Times New Roman" w:hAnsi="Times New Roman" w:cs="Times New Roman"/>
          <w:sz w:val="24"/>
          <w:szCs w:val="24"/>
        </w:rPr>
        <w:t>“</w:t>
      </w:r>
    </w:p>
    <w:p w:rsidR="00EF4B36" w:rsidRPr="004661AC" w:rsidRDefault="00EF4B36" w:rsidP="004661AC">
      <w:pPr>
        <w:pStyle w:val="a3"/>
        <w:numPr>
          <w:ilvl w:val="0"/>
          <w:numId w:val="1"/>
        </w:numPr>
        <w:tabs>
          <w:tab w:val="left" w:pos="1260"/>
          <w:tab w:val="left" w:pos="1440"/>
        </w:tabs>
        <w:jc w:val="both"/>
        <w:rPr>
          <w:rFonts w:ascii="Times New Roman" w:eastAsia="Times New Roman" w:hAnsi="Times New Roman" w:cs="Times New Roman"/>
          <w:sz w:val="24"/>
          <w:szCs w:val="24"/>
        </w:rPr>
      </w:pPr>
      <w:r w:rsidRPr="004661AC">
        <w:rPr>
          <w:rFonts w:ascii="Times New Roman" w:eastAsia="Times New Roman" w:hAnsi="Times New Roman" w:cs="Times New Roman"/>
          <w:sz w:val="24"/>
          <w:szCs w:val="24"/>
        </w:rPr>
        <w:t>Изменя чл.</w:t>
      </w:r>
      <w:r w:rsidR="004661AC">
        <w:rPr>
          <w:rFonts w:ascii="Times New Roman" w:eastAsia="Times New Roman" w:hAnsi="Times New Roman" w:cs="Times New Roman"/>
          <w:sz w:val="24"/>
          <w:szCs w:val="24"/>
        </w:rPr>
        <w:t>17</w:t>
      </w:r>
      <w:r w:rsidRPr="004661AC">
        <w:rPr>
          <w:rFonts w:ascii="Times New Roman" w:eastAsia="Times New Roman" w:hAnsi="Times New Roman" w:cs="Times New Roman"/>
          <w:sz w:val="24"/>
          <w:szCs w:val="24"/>
        </w:rPr>
        <w:t>, ал.</w:t>
      </w:r>
      <w:r w:rsidR="004661AC">
        <w:rPr>
          <w:rFonts w:ascii="Times New Roman" w:eastAsia="Times New Roman" w:hAnsi="Times New Roman" w:cs="Times New Roman"/>
          <w:sz w:val="24"/>
          <w:szCs w:val="24"/>
        </w:rPr>
        <w:t>4</w:t>
      </w:r>
      <w:r w:rsidRPr="004661AC">
        <w:rPr>
          <w:rFonts w:ascii="Times New Roman" w:eastAsia="Times New Roman" w:hAnsi="Times New Roman" w:cs="Times New Roman"/>
          <w:sz w:val="24"/>
          <w:szCs w:val="24"/>
        </w:rPr>
        <w:t xml:space="preserve"> от Наредбата за определяне на местните данъци на територията на община Трявна, който придобива следното ново съдържание:</w:t>
      </w:r>
    </w:p>
    <w:p w:rsidR="00EF4B36" w:rsidRDefault="00EF4B36" w:rsidP="00EF4B36">
      <w:pPr>
        <w:tabs>
          <w:tab w:val="left" w:pos="1260"/>
          <w:tab w:val="left" w:pos="1440"/>
        </w:tabs>
        <w:ind w:left="720"/>
        <w:jc w:val="both"/>
        <w:rPr>
          <w:rFonts w:ascii="Times New Roman" w:eastAsia="Times New Roman" w:hAnsi="Times New Roman" w:cs="Times New Roman"/>
          <w:sz w:val="24"/>
          <w:szCs w:val="24"/>
        </w:rPr>
      </w:pPr>
      <w:r w:rsidRPr="00503F8E">
        <w:rPr>
          <w:rFonts w:ascii="Times New Roman" w:eastAsia="Times New Roman" w:hAnsi="Times New Roman" w:cs="Times New Roman"/>
          <w:sz w:val="24"/>
          <w:szCs w:val="24"/>
        </w:rPr>
        <w:t>„</w:t>
      </w:r>
      <w:r w:rsidR="004661AC" w:rsidRPr="004661AC">
        <w:rPr>
          <w:rFonts w:ascii="Times New Roman" w:eastAsia="Times New Roman" w:hAnsi="Times New Roman" w:cs="Times New Roman"/>
          <w:sz w:val="24"/>
          <w:szCs w:val="24"/>
        </w:rPr>
        <w:t>При липса на счетоводни данни данъчната оценка се определя от служител на общинската администрация за сметка на данъчно задълженото лице. Данъчната оценка се определя от служител на общинската администрация и при наличие на счетоводни данни, определени в нарушение на приложимото счетоводно законодателство. Определянето на данъчната оценка се извършва по реда на Данъчно-осигурителния процесуален кодекс.</w:t>
      </w:r>
      <w:r>
        <w:rPr>
          <w:rFonts w:ascii="Times New Roman" w:eastAsia="Times New Roman" w:hAnsi="Times New Roman" w:cs="Times New Roman"/>
          <w:sz w:val="24"/>
          <w:szCs w:val="24"/>
        </w:rPr>
        <w:t>“</w:t>
      </w:r>
    </w:p>
    <w:p w:rsidR="00177B97" w:rsidRPr="00177B97" w:rsidRDefault="00177B97" w:rsidP="00177B97">
      <w:pPr>
        <w:pStyle w:val="a3"/>
        <w:numPr>
          <w:ilvl w:val="0"/>
          <w:numId w:val="1"/>
        </w:numPr>
        <w:tabs>
          <w:tab w:val="left" w:pos="1260"/>
          <w:tab w:val="left" w:pos="1440"/>
        </w:tabs>
        <w:jc w:val="both"/>
        <w:rPr>
          <w:rFonts w:ascii="Times New Roman" w:eastAsia="Times New Roman" w:hAnsi="Times New Roman" w:cs="Times New Roman"/>
          <w:sz w:val="24"/>
          <w:szCs w:val="24"/>
        </w:rPr>
      </w:pPr>
      <w:r w:rsidRPr="00177B97">
        <w:rPr>
          <w:rFonts w:ascii="Times New Roman" w:eastAsia="Times New Roman" w:hAnsi="Times New Roman" w:cs="Times New Roman"/>
          <w:sz w:val="24"/>
          <w:szCs w:val="24"/>
        </w:rPr>
        <w:t>Изменя чл.32 ал.3</w:t>
      </w:r>
      <w:r>
        <w:rPr>
          <w:rFonts w:ascii="Times New Roman" w:eastAsia="Times New Roman" w:hAnsi="Times New Roman" w:cs="Times New Roman"/>
          <w:sz w:val="24"/>
          <w:szCs w:val="24"/>
        </w:rPr>
        <w:t xml:space="preserve"> от Наредбата за определяне на местните данъци на територията на община Трявна, който придобива следното ново съдържание:</w:t>
      </w:r>
    </w:p>
    <w:p w:rsidR="00177B97" w:rsidRPr="00177B97" w:rsidRDefault="00177B97" w:rsidP="00177B97">
      <w:pPr>
        <w:pStyle w:val="a3"/>
        <w:tabs>
          <w:tab w:val="left" w:pos="1260"/>
          <w:tab w:val="left" w:pos="14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77B97">
        <w:rPr>
          <w:rFonts w:ascii="Times New Roman" w:eastAsia="Times New Roman" w:hAnsi="Times New Roman" w:cs="Times New Roman"/>
          <w:sz w:val="24"/>
          <w:szCs w:val="24"/>
        </w:rPr>
        <w:t xml:space="preserve"> Алинея 1 не се прилага за моторни превозни средства, придобити преди първоначалната им регистрация за движение в страната</w:t>
      </w:r>
      <w:r>
        <w:rPr>
          <w:rFonts w:ascii="Times New Roman" w:eastAsia="Times New Roman" w:hAnsi="Times New Roman" w:cs="Times New Roman"/>
          <w:sz w:val="24"/>
          <w:szCs w:val="24"/>
        </w:rPr>
        <w:t>“</w:t>
      </w:r>
    </w:p>
    <w:p w:rsidR="00177B97" w:rsidRPr="00177B97" w:rsidRDefault="00177B97" w:rsidP="00177B97">
      <w:pPr>
        <w:pStyle w:val="a3"/>
        <w:tabs>
          <w:tab w:val="left" w:pos="1260"/>
          <w:tab w:val="left" w:pos="1440"/>
        </w:tabs>
        <w:jc w:val="both"/>
        <w:rPr>
          <w:rFonts w:ascii="Times New Roman" w:eastAsia="Times New Roman" w:hAnsi="Times New Roman" w:cs="Times New Roman"/>
          <w:sz w:val="24"/>
          <w:szCs w:val="24"/>
        </w:rPr>
      </w:pPr>
    </w:p>
    <w:p w:rsidR="00EF4B36" w:rsidRPr="00EF4B36" w:rsidRDefault="00EF4B36" w:rsidP="00EF4B36">
      <w:pPr>
        <w:pStyle w:val="a3"/>
        <w:numPr>
          <w:ilvl w:val="0"/>
          <w:numId w:val="1"/>
        </w:numPr>
        <w:tabs>
          <w:tab w:val="left" w:pos="1260"/>
          <w:tab w:val="left" w:pos="14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 чл.4</w:t>
      </w:r>
      <w:r w:rsidR="004661AC">
        <w:rPr>
          <w:rFonts w:ascii="Times New Roman" w:eastAsia="Times New Roman" w:hAnsi="Times New Roman" w:cs="Times New Roman"/>
          <w:sz w:val="24"/>
          <w:szCs w:val="24"/>
        </w:rPr>
        <w:t>0</w:t>
      </w:r>
      <w:r>
        <w:rPr>
          <w:rFonts w:ascii="Times New Roman" w:eastAsia="Times New Roman" w:hAnsi="Times New Roman" w:cs="Times New Roman"/>
          <w:sz w:val="24"/>
          <w:szCs w:val="24"/>
        </w:rPr>
        <w:t>, ал.</w:t>
      </w:r>
      <w:r w:rsidR="004661A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503F8E">
        <w:rPr>
          <w:rFonts w:ascii="Times New Roman" w:eastAsia="Times New Roman" w:hAnsi="Times New Roman" w:cs="Times New Roman"/>
          <w:sz w:val="24"/>
          <w:szCs w:val="24"/>
        </w:rPr>
        <w:t>от Наредбата за определяне на местните данъци на територията на община Трявна, който придобива следното ново съдържание:</w:t>
      </w:r>
    </w:p>
    <w:p w:rsidR="00EF4B36" w:rsidRPr="00503F8E" w:rsidRDefault="003C4472" w:rsidP="00EF4B36">
      <w:pPr>
        <w:pStyle w:val="a3"/>
        <w:tabs>
          <w:tab w:val="left" w:pos="1260"/>
          <w:tab w:val="left" w:pos="14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9191A" w:rsidRPr="0059191A">
        <w:rPr>
          <w:rFonts w:ascii="Times New Roman" w:eastAsia="Times New Roman" w:hAnsi="Times New Roman" w:cs="Times New Roman"/>
          <w:sz w:val="24"/>
          <w:szCs w:val="24"/>
        </w:rPr>
        <w:t xml:space="preserve"> Собствениците на превозни средства, с изключение на случаите по ал. 1, декларират пред общината по постоянния им адрес, съответно седалище, притежаваните от тях превозни средства в двумесечен срок от придобиването им. За превозните средства, които не са регистрирани за движение в страната, двумесечният срок започва да тече от датата на регистрацията им за движение. При придобиване на превозно средство по наследство декларацията се подава в срока по чл. 32, като в случай че същата не е подадена в посочения срок, служител на общинската администрация образува служебно партида за превозното средство въз основа на данните, налични в общината и в регистъра на населението.</w:t>
      </w:r>
      <w:r w:rsidRPr="00503F8E">
        <w:rPr>
          <w:rFonts w:ascii="Times New Roman" w:eastAsia="Times New Roman" w:hAnsi="Times New Roman" w:cs="Times New Roman"/>
          <w:sz w:val="24"/>
          <w:szCs w:val="24"/>
        </w:rPr>
        <w:t>»</w:t>
      </w:r>
    </w:p>
    <w:p w:rsidR="003C4472" w:rsidRPr="007501C7" w:rsidRDefault="003C4472" w:rsidP="003C4472">
      <w:pPr>
        <w:pStyle w:val="a3"/>
        <w:numPr>
          <w:ilvl w:val="0"/>
          <w:numId w:val="1"/>
        </w:numPr>
        <w:tabs>
          <w:tab w:val="left" w:pos="1260"/>
          <w:tab w:val="left" w:pos="14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 чл.4</w:t>
      </w:r>
      <w:r w:rsidR="0059191A">
        <w:rPr>
          <w:rFonts w:ascii="Times New Roman" w:eastAsia="Times New Roman" w:hAnsi="Times New Roman" w:cs="Times New Roman"/>
          <w:sz w:val="24"/>
          <w:szCs w:val="24"/>
        </w:rPr>
        <w:t>0</w:t>
      </w:r>
      <w:r>
        <w:rPr>
          <w:rFonts w:ascii="Times New Roman" w:eastAsia="Times New Roman" w:hAnsi="Times New Roman" w:cs="Times New Roman"/>
          <w:sz w:val="24"/>
          <w:szCs w:val="24"/>
        </w:rPr>
        <w:t>, ал.</w:t>
      </w:r>
      <w:r w:rsidR="0059191A">
        <w:rPr>
          <w:rFonts w:ascii="Times New Roman" w:eastAsia="Times New Roman" w:hAnsi="Times New Roman" w:cs="Times New Roman"/>
          <w:sz w:val="24"/>
          <w:szCs w:val="24"/>
        </w:rPr>
        <w:t>3, т.4</w:t>
      </w:r>
      <w:r>
        <w:rPr>
          <w:rFonts w:ascii="Times New Roman" w:eastAsia="Times New Roman" w:hAnsi="Times New Roman" w:cs="Times New Roman"/>
          <w:sz w:val="24"/>
          <w:szCs w:val="24"/>
        </w:rPr>
        <w:t xml:space="preserve"> </w:t>
      </w:r>
      <w:r w:rsidRPr="00503F8E">
        <w:rPr>
          <w:rFonts w:ascii="Times New Roman" w:eastAsia="Times New Roman" w:hAnsi="Times New Roman" w:cs="Times New Roman"/>
          <w:sz w:val="24"/>
          <w:szCs w:val="24"/>
        </w:rPr>
        <w:t>от Наредбата за определяне на местните данъци на територията на община Трявна, който придобива следното ново съдържание:</w:t>
      </w:r>
    </w:p>
    <w:p w:rsidR="007501C7" w:rsidRDefault="007501C7" w:rsidP="007501C7">
      <w:pPr>
        <w:pStyle w:val="a3"/>
        <w:tabs>
          <w:tab w:val="left" w:pos="1260"/>
          <w:tab w:val="left" w:pos="1440"/>
        </w:tabs>
        <w:jc w:val="both"/>
        <w:rPr>
          <w:rFonts w:ascii="Times New Roman" w:eastAsia="Times New Roman" w:hAnsi="Times New Roman" w:cs="Times New Roman"/>
          <w:sz w:val="24"/>
          <w:szCs w:val="24"/>
        </w:rPr>
      </w:pPr>
      <w:r w:rsidRPr="00503F8E">
        <w:rPr>
          <w:rFonts w:ascii="Times New Roman" w:eastAsia="Times New Roman" w:hAnsi="Times New Roman" w:cs="Times New Roman"/>
          <w:sz w:val="24"/>
          <w:szCs w:val="24"/>
        </w:rPr>
        <w:t>«</w:t>
      </w:r>
      <w:r w:rsidR="0059191A" w:rsidRPr="0059191A">
        <w:rPr>
          <w:lang w:val="x-none"/>
        </w:rPr>
        <w:t xml:space="preserve"> </w:t>
      </w:r>
      <w:r w:rsidR="0059191A" w:rsidRPr="0027332F">
        <w:rPr>
          <w:lang w:val="x-none"/>
        </w:rPr>
        <w:t>са налице основания за предявяване право на освобождаване от данък</w:t>
      </w:r>
      <w:r w:rsidRPr="00503F8E">
        <w:rPr>
          <w:rFonts w:ascii="Times New Roman" w:eastAsia="Times New Roman" w:hAnsi="Times New Roman" w:cs="Times New Roman"/>
          <w:sz w:val="24"/>
          <w:szCs w:val="24"/>
        </w:rPr>
        <w:t>“</w:t>
      </w:r>
    </w:p>
    <w:p w:rsidR="0059191A" w:rsidRDefault="0059191A" w:rsidP="007501C7">
      <w:pPr>
        <w:pStyle w:val="a3"/>
        <w:tabs>
          <w:tab w:val="left" w:pos="1260"/>
          <w:tab w:val="left" w:pos="1440"/>
        </w:tabs>
        <w:jc w:val="both"/>
        <w:rPr>
          <w:rFonts w:ascii="Times New Roman" w:eastAsia="Times New Roman" w:hAnsi="Times New Roman" w:cs="Times New Roman"/>
          <w:sz w:val="24"/>
          <w:szCs w:val="24"/>
        </w:rPr>
      </w:pPr>
    </w:p>
    <w:p w:rsidR="0059191A" w:rsidRDefault="0059191A" w:rsidP="0059191A">
      <w:pPr>
        <w:pStyle w:val="a3"/>
        <w:numPr>
          <w:ilvl w:val="0"/>
          <w:numId w:val="1"/>
        </w:numPr>
        <w:tabs>
          <w:tab w:val="left" w:pos="1260"/>
          <w:tab w:val="left" w:pos="14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Създава нова т.5:</w:t>
      </w:r>
    </w:p>
    <w:p w:rsidR="0059191A" w:rsidRDefault="0059191A" w:rsidP="007501C7">
      <w:pPr>
        <w:pStyle w:val="a3"/>
        <w:tabs>
          <w:tab w:val="left" w:pos="1260"/>
          <w:tab w:val="left" w:pos="14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191A">
        <w:rPr>
          <w:rFonts w:ascii="Times New Roman" w:eastAsia="Times New Roman" w:hAnsi="Times New Roman" w:cs="Times New Roman"/>
          <w:sz w:val="24"/>
          <w:szCs w:val="24"/>
        </w:rPr>
        <w:t>са налице основания за ползване на данъчни облекчения по чл. 59, ал. 4</w:t>
      </w:r>
      <w:r w:rsidR="00877EB4">
        <w:rPr>
          <w:rFonts w:ascii="Times New Roman" w:eastAsia="Times New Roman" w:hAnsi="Times New Roman" w:cs="Times New Roman"/>
          <w:sz w:val="24"/>
          <w:szCs w:val="24"/>
        </w:rPr>
        <w:t xml:space="preserve"> </w:t>
      </w:r>
      <w:r w:rsidR="00877EB4" w:rsidRPr="008B5535">
        <w:rPr>
          <w:rFonts w:ascii="Times New Roman" w:eastAsia="Times New Roman" w:hAnsi="Times New Roman" w:cs="Times New Roman"/>
          <w:sz w:val="24"/>
          <w:szCs w:val="24"/>
        </w:rPr>
        <w:t>от ЗМДТ</w:t>
      </w:r>
      <w:r w:rsidRPr="008B5535">
        <w:rPr>
          <w:rFonts w:ascii="Times New Roman" w:eastAsia="Times New Roman" w:hAnsi="Times New Roman" w:cs="Times New Roman"/>
          <w:sz w:val="24"/>
          <w:szCs w:val="24"/>
        </w:rPr>
        <w:t>“</w:t>
      </w:r>
      <w:bookmarkStart w:id="0" w:name="_GoBack"/>
      <w:bookmarkEnd w:id="0"/>
    </w:p>
    <w:p w:rsidR="0059191A" w:rsidRDefault="0059191A" w:rsidP="007501C7">
      <w:pPr>
        <w:pStyle w:val="a3"/>
        <w:tabs>
          <w:tab w:val="left" w:pos="1260"/>
          <w:tab w:val="left" w:pos="1440"/>
        </w:tabs>
        <w:jc w:val="both"/>
        <w:rPr>
          <w:rFonts w:ascii="Times New Roman" w:eastAsia="Times New Roman" w:hAnsi="Times New Roman" w:cs="Times New Roman"/>
          <w:sz w:val="24"/>
          <w:szCs w:val="24"/>
        </w:rPr>
      </w:pPr>
    </w:p>
    <w:p w:rsidR="006574F3" w:rsidRPr="00503F8E" w:rsidRDefault="000B1874" w:rsidP="0059191A">
      <w:pPr>
        <w:pStyle w:val="a3"/>
        <w:numPr>
          <w:ilvl w:val="0"/>
          <w:numId w:val="1"/>
        </w:numPr>
        <w:tabs>
          <w:tab w:val="left" w:pos="1260"/>
          <w:tab w:val="left" w:pos="14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 чл.4</w:t>
      </w:r>
      <w:r w:rsidR="0059191A">
        <w:rPr>
          <w:rFonts w:ascii="Times New Roman" w:eastAsia="Times New Roman" w:hAnsi="Times New Roman" w:cs="Times New Roman"/>
          <w:sz w:val="24"/>
          <w:szCs w:val="24"/>
        </w:rPr>
        <w:t>8, ал.1, т.2</w:t>
      </w:r>
      <w:r>
        <w:rPr>
          <w:rFonts w:ascii="Times New Roman" w:eastAsia="Times New Roman" w:hAnsi="Times New Roman" w:cs="Times New Roman"/>
          <w:sz w:val="24"/>
          <w:szCs w:val="24"/>
        </w:rPr>
        <w:t xml:space="preserve"> от Наредбата за определяне на местните данъци на територията на община Трявна, който придобива следното ново съдържание:  „</w:t>
      </w:r>
      <w:r w:rsidR="0059191A" w:rsidRPr="0059191A">
        <w:rPr>
          <w:rFonts w:ascii="Times New Roman" w:eastAsia="Times New Roman" w:hAnsi="Times New Roman" w:cs="Times New Roman"/>
          <w:sz w:val="24"/>
          <w:szCs w:val="24"/>
        </w:rPr>
        <w:t xml:space="preserve">лицето не е регистрирано по Закона за данък върху добавената стойност, с изключение на регистрация при доставки на услуги по чл. 97а и за </w:t>
      </w:r>
      <w:proofErr w:type="spellStart"/>
      <w:r w:rsidR="0059191A" w:rsidRPr="0059191A">
        <w:rPr>
          <w:rFonts w:ascii="Times New Roman" w:eastAsia="Times New Roman" w:hAnsi="Times New Roman" w:cs="Times New Roman"/>
          <w:sz w:val="24"/>
          <w:szCs w:val="24"/>
        </w:rPr>
        <w:t>вътреобщностно</w:t>
      </w:r>
      <w:proofErr w:type="spellEnd"/>
      <w:r w:rsidR="0059191A" w:rsidRPr="0059191A">
        <w:rPr>
          <w:rFonts w:ascii="Times New Roman" w:eastAsia="Times New Roman" w:hAnsi="Times New Roman" w:cs="Times New Roman"/>
          <w:sz w:val="24"/>
          <w:szCs w:val="24"/>
        </w:rPr>
        <w:t xml:space="preserve"> придобиване по чл. 99 и чл. 100, ал. 2 от същия закон</w:t>
      </w:r>
      <w:r w:rsidRPr="000B187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051ECB" w:rsidRPr="00051ECB" w:rsidRDefault="00051ECB" w:rsidP="00051ECB">
      <w:pPr>
        <w:pStyle w:val="a3"/>
        <w:numPr>
          <w:ilvl w:val="0"/>
          <w:numId w:val="1"/>
        </w:numPr>
        <w:tabs>
          <w:tab w:val="left" w:pos="1260"/>
          <w:tab w:val="left" w:pos="14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 чл.</w:t>
      </w:r>
      <w:r w:rsidR="0059191A">
        <w:rPr>
          <w:rFonts w:ascii="Times New Roman" w:eastAsia="Times New Roman" w:hAnsi="Times New Roman" w:cs="Times New Roman"/>
          <w:sz w:val="24"/>
          <w:szCs w:val="24"/>
        </w:rPr>
        <w:t>57</w:t>
      </w:r>
      <w:r>
        <w:rPr>
          <w:rFonts w:ascii="Times New Roman" w:eastAsia="Times New Roman" w:hAnsi="Times New Roman" w:cs="Times New Roman"/>
          <w:sz w:val="24"/>
          <w:szCs w:val="24"/>
        </w:rPr>
        <w:t>, ал.</w:t>
      </w:r>
      <w:r w:rsidR="0059191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503F8E">
        <w:rPr>
          <w:rFonts w:ascii="Times New Roman" w:eastAsia="Times New Roman" w:hAnsi="Times New Roman" w:cs="Times New Roman"/>
          <w:sz w:val="24"/>
          <w:szCs w:val="24"/>
        </w:rPr>
        <w:t>от Наредбата за определяне на местните данъци на територията на община Трявна, който придобива следното ново съдържание:</w:t>
      </w:r>
    </w:p>
    <w:p w:rsidR="00051ECB" w:rsidRDefault="00051ECB" w:rsidP="00051ECB">
      <w:pPr>
        <w:pStyle w:val="a3"/>
        <w:tabs>
          <w:tab w:val="left" w:pos="1260"/>
          <w:tab w:val="left" w:pos="1440"/>
        </w:tabs>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t>
      </w:r>
      <w:r w:rsidR="00B3620A" w:rsidRPr="00B3620A">
        <w:rPr>
          <w:rFonts w:ascii="Times New Roman" w:eastAsia="Times New Roman" w:hAnsi="Times New Roman" w:cs="Times New Roman"/>
          <w:sz w:val="24"/>
          <w:szCs w:val="24"/>
        </w:rPr>
        <w:t>Размерът на дължимия данък за календарния месец се определя от служител на общинската администрация въз основа на данни от Единната система за туристическа информация, поддържана от Министерството на туризма, като броят на предоставените нощувки за месеца се умнож</w:t>
      </w:r>
      <w:r w:rsidR="00B3620A">
        <w:rPr>
          <w:rFonts w:ascii="Times New Roman" w:eastAsia="Times New Roman" w:hAnsi="Times New Roman" w:cs="Times New Roman"/>
          <w:sz w:val="24"/>
          <w:szCs w:val="24"/>
        </w:rPr>
        <w:t>и по размера на данъка по ал. 1</w:t>
      </w:r>
      <w:r>
        <w:rPr>
          <w:rFonts w:ascii="Times New Roman" w:eastAsia="Times New Roman" w:hAnsi="Times New Roman" w:cs="Times New Roman"/>
          <w:sz w:val="24"/>
          <w:szCs w:val="24"/>
        </w:rPr>
        <w:t>“</w:t>
      </w:r>
    </w:p>
    <w:p w:rsidR="006574F3" w:rsidRPr="006574F3" w:rsidRDefault="006574F3" w:rsidP="00051ECB">
      <w:pPr>
        <w:pStyle w:val="a3"/>
        <w:tabs>
          <w:tab w:val="left" w:pos="1260"/>
          <w:tab w:val="left" w:pos="1440"/>
        </w:tabs>
        <w:jc w:val="both"/>
        <w:rPr>
          <w:rFonts w:ascii="Times New Roman" w:eastAsia="Times New Roman" w:hAnsi="Times New Roman" w:cs="Times New Roman"/>
          <w:sz w:val="24"/>
          <w:szCs w:val="24"/>
        </w:rPr>
      </w:pPr>
    </w:p>
    <w:p w:rsidR="00051ECB" w:rsidRPr="00051ECB" w:rsidRDefault="00D62FFA" w:rsidP="00051ECB">
      <w:pPr>
        <w:pStyle w:val="a3"/>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Създава нова ал.6 в чл.57</w:t>
      </w:r>
      <w:r w:rsidR="00051ECB" w:rsidRPr="00051ECB">
        <w:rPr>
          <w:rFonts w:ascii="Times New Roman" w:eastAsia="Times New Roman" w:hAnsi="Times New Roman" w:cs="Times New Roman"/>
          <w:sz w:val="24"/>
          <w:szCs w:val="24"/>
        </w:rPr>
        <w:t xml:space="preserve"> от Наредбата за определяне на местните данъци на територията на община Трявна, който придобива следното ново съдържание:</w:t>
      </w:r>
    </w:p>
    <w:p w:rsidR="00D62FFA" w:rsidRPr="00D62FFA" w:rsidRDefault="00051ECB" w:rsidP="00D62FFA">
      <w:pPr>
        <w:pStyle w:val="a3"/>
        <w:tabs>
          <w:tab w:val="left" w:pos="1260"/>
          <w:tab w:val="left" w:pos="14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62FFA" w:rsidRPr="00D62FFA">
        <w:rPr>
          <w:rFonts w:ascii="Times New Roman" w:eastAsia="Times New Roman" w:hAnsi="Times New Roman" w:cs="Times New Roman"/>
          <w:sz w:val="24"/>
          <w:szCs w:val="24"/>
        </w:rPr>
        <w:t>Данните по ал. 3 се предоставят от Министерството на финансите на общините в срок до три дни след получаването им от Министерството на туризма:</w:t>
      </w:r>
    </w:p>
    <w:p w:rsidR="00D62FFA" w:rsidRPr="00D62FFA" w:rsidRDefault="00D62FFA" w:rsidP="00D62FFA">
      <w:pPr>
        <w:pStyle w:val="a3"/>
        <w:tabs>
          <w:tab w:val="left" w:pos="1260"/>
          <w:tab w:val="left" w:pos="1440"/>
        </w:tabs>
        <w:jc w:val="both"/>
        <w:rPr>
          <w:rFonts w:ascii="Times New Roman" w:eastAsia="Times New Roman" w:hAnsi="Times New Roman" w:cs="Times New Roman"/>
          <w:sz w:val="24"/>
          <w:szCs w:val="24"/>
        </w:rPr>
      </w:pPr>
      <w:r w:rsidRPr="00D62FFA">
        <w:rPr>
          <w:rFonts w:ascii="Times New Roman" w:eastAsia="Times New Roman" w:hAnsi="Times New Roman" w:cs="Times New Roman"/>
          <w:sz w:val="24"/>
          <w:szCs w:val="24"/>
        </w:rPr>
        <w:t xml:space="preserve"> 1. чрез изградена и функционираща автоматизирана връзка между системата за обмен на информация, поддържана от Министерството на финансите в изпълнение на чл. 5а, и софтуерния продукт за администриране на местните данъци и такси на съответната община, или</w:t>
      </w:r>
      <w:r w:rsidRPr="00D62FFA">
        <w:rPr>
          <w:rFonts w:ascii="Times New Roman" w:eastAsia="Times New Roman" w:hAnsi="Times New Roman" w:cs="Times New Roman"/>
          <w:sz w:val="24"/>
          <w:szCs w:val="24"/>
        </w:rPr>
        <w:cr/>
      </w:r>
    </w:p>
    <w:p w:rsidR="00051ECB" w:rsidRDefault="00D62FFA" w:rsidP="00051ECB">
      <w:pPr>
        <w:pStyle w:val="a3"/>
        <w:tabs>
          <w:tab w:val="left" w:pos="1260"/>
          <w:tab w:val="left" w:pos="1440"/>
        </w:tabs>
        <w:jc w:val="both"/>
        <w:rPr>
          <w:rFonts w:ascii="Times New Roman" w:eastAsia="Times New Roman" w:hAnsi="Times New Roman" w:cs="Times New Roman"/>
          <w:sz w:val="24"/>
          <w:szCs w:val="24"/>
        </w:rPr>
      </w:pPr>
      <w:r w:rsidRPr="00D62FFA">
        <w:rPr>
          <w:rFonts w:ascii="Times New Roman" w:eastAsia="Times New Roman" w:hAnsi="Times New Roman" w:cs="Times New Roman"/>
          <w:sz w:val="24"/>
          <w:szCs w:val="24"/>
        </w:rPr>
        <w:t xml:space="preserve"> 2. чрез предоставен оторизиран достъп на съответната община до получената информация от Единната система за туристическа информация.</w:t>
      </w:r>
      <w:r w:rsidR="00051ECB" w:rsidRPr="00051ECB">
        <w:rPr>
          <w:rFonts w:ascii="Times New Roman" w:eastAsia="Times New Roman" w:hAnsi="Times New Roman" w:cs="Times New Roman"/>
          <w:sz w:val="24"/>
          <w:szCs w:val="24"/>
        </w:rPr>
        <w:t>.</w:t>
      </w:r>
      <w:r w:rsidR="00051ECB">
        <w:rPr>
          <w:rFonts w:ascii="Times New Roman" w:eastAsia="Times New Roman" w:hAnsi="Times New Roman" w:cs="Times New Roman"/>
          <w:sz w:val="24"/>
          <w:szCs w:val="24"/>
        </w:rPr>
        <w:t>“</w:t>
      </w:r>
    </w:p>
    <w:p w:rsidR="003C1EA3" w:rsidRPr="003C1EA3" w:rsidRDefault="005545C2" w:rsidP="005545C2">
      <w:pPr>
        <w:widowControl w:val="0"/>
        <w:autoSpaceDE w:val="0"/>
        <w:autoSpaceDN w:val="0"/>
        <w:adjustRightInd w:val="0"/>
        <w:spacing w:after="0" w:line="240" w:lineRule="auto"/>
        <w:jc w:val="both"/>
        <w:rPr>
          <w:rFonts w:ascii="Times New Roman" w:hAnsi="Times New Roman" w:cs="Times New Roman"/>
          <w:b/>
          <w:sz w:val="24"/>
          <w:szCs w:val="24"/>
          <w:lang w:eastAsia="bg-BG"/>
        </w:rPr>
      </w:pPr>
      <w:r>
        <w:rPr>
          <w:rFonts w:ascii="Times New Roman" w:eastAsia="Times New Roman" w:hAnsi="Times New Roman" w:cs="Times New Roman"/>
          <w:sz w:val="24"/>
          <w:szCs w:val="24"/>
        </w:rPr>
        <w:t xml:space="preserve">        </w:t>
      </w:r>
      <w:r w:rsidR="003C1EA3">
        <w:rPr>
          <w:rFonts w:ascii="Times New Roman" w:eastAsia="Times New Roman" w:hAnsi="Times New Roman" w:cs="Times New Roman"/>
          <w:sz w:val="24"/>
          <w:szCs w:val="24"/>
        </w:rPr>
        <w:t>10</w:t>
      </w:r>
      <w:r w:rsidR="003C1EA3" w:rsidRPr="003C1EA3">
        <w:rPr>
          <w:rFonts w:ascii="Times New Roman" w:eastAsia="Times New Roman" w:hAnsi="Times New Roman" w:cs="Times New Roman"/>
          <w:sz w:val="24"/>
          <w:szCs w:val="24"/>
        </w:rPr>
        <w:t xml:space="preserve">. </w:t>
      </w:r>
      <w:r w:rsidR="003C1EA3" w:rsidRPr="003C1EA3">
        <w:rPr>
          <w:rFonts w:ascii="Times New Roman" w:hAnsi="Times New Roman" w:cs="Times New Roman"/>
          <w:sz w:val="24"/>
          <w:szCs w:val="24"/>
          <w:lang w:eastAsia="bg-BG"/>
        </w:rPr>
        <w:t>Изменя т.1 в Приложение № 1 към чл.55 от Наредбата за определяне на местните данъци на територията на община Трявна, който придобива следното ново съдържание:</w:t>
      </w:r>
    </w:p>
    <w:p w:rsidR="003C1EA3" w:rsidRPr="003C1EA3" w:rsidRDefault="003C1EA3" w:rsidP="005545C2">
      <w:pPr>
        <w:widowControl w:val="0"/>
        <w:autoSpaceDE w:val="0"/>
        <w:autoSpaceDN w:val="0"/>
        <w:adjustRightInd w:val="0"/>
        <w:spacing w:after="0" w:line="240" w:lineRule="auto"/>
        <w:jc w:val="both"/>
        <w:rPr>
          <w:rFonts w:ascii="Times New Roman" w:hAnsi="Times New Roman" w:cs="Times New Roman"/>
          <w:b/>
          <w:sz w:val="24"/>
          <w:szCs w:val="24"/>
          <w:lang w:eastAsia="bg-BG"/>
        </w:rPr>
      </w:pPr>
      <w:r w:rsidRPr="003C1EA3">
        <w:rPr>
          <w:rFonts w:ascii="Times New Roman" w:hAnsi="Times New Roman" w:cs="Times New Roman"/>
          <w:b/>
          <w:sz w:val="24"/>
          <w:szCs w:val="24"/>
          <w:lang w:eastAsia="bg-BG"/>
        </w:rPr>
        <w:t xml:space="preserve">             „</w:t>
      </w:r>
      <w:r w:rsidRPr="003C1EA3">
        <w:rPr>
          <w:rFonts w:ascii="Times New Roman" w:hAnsi="Times New Roman" w:cs="Times New Roman"/>
          <w:sz w:val="24"/>
          <w:szCs w:val="24"/>
          <w:lang w:eastAsia="bg-BG"/>
        </w:rPr>
        <w:t>Места за настаняване с не повече от 20 стаи, категоризирани една или две звезди или регистрирани по Закона за туризма.“</w:t>
      </w:r>
    </w:p>
    <w:p w:rsidR="003C1EA3" w:rsidRDefault="003C1EA3" w:rsidP="005545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545C2" w:rsidRPr="003C1EA3" w:rsidRDefault="005545C2" w:rsidP="003C1EA3">
      <w:pPr>
        <w:pStyle w:val="a3"/>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C1EA3">
        <w:rPr>
          <w:rFonts w:ascii="Times New Roman" w:eastAsia="Times New Roman" w:hAnsi="Times New Roman" w:cs="Times New Roman"/>
          <w:sz w:val="24"/>
          <w:szCs w:val="24"/>
          <w:lang w:eastAsia="bg-BG"/>
        </w:rPr>
        <w:t>В Преходни и заключителни разпоредби създава нов § 6</w:t>
      </w:r>
    </w:p>
    <w:p w:rsidR="005545C2" w:rsidRPr="005545C2" w:rsidRDefault="005545C2" w:rsidP="005545C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5545C2">
        <w:rPr>
          <w:rFonts w:ascii="Times New Roman" w:eastAsia="Times New Roman" w:hAnsi="Times New Roman" w:cs="Times New Roman"/>
          <w:sz w:val="24"/>
          <w:szCs w:val="24"/>
          <w:lang w:eastAsia="bg-BG"/>
        </w:rPr>
        <w:t>За 2020 г. за местата за настаняване до 20 стаи, регистрирани по Закона за туризма, се прилага размерът на патентния данък, определен в границите от 25 до 250 лв. в съответната наредба по чл.1, ал.2 от Закона за местните данъци и такси за местата за настаняване с не повече от 20 стаи, категоризирани една или две звезди</w:t>
      </w:r>
    </w:p>
    <w:p w:rsidR="005545C2" w:rsidRDefault="005545C2" w:rsidP="00051ECB">
      <w:pPr>
        <w:pStyle w:val="a3"/>
        <w:tabs>
          <w:tab w:val="left" w:pos="1260"/>
          <w:tab w:val="left" w:pos="1440"/>
        </w:tabs>
        <w:jc w:val="both"/>
        <w:rPr>
          <w:rFonts w:ascii="Times New Roman" w:eastAsia="Times New Roman" w:hAnsi="Times New Roman" w:cs="Times New Roman"/>
          <w:sz w:val="24"/>
          <w:szCs w:val="24"/>
        </w:rPr>
      </w:pPr>
    </w:p>
    <w:p w:rsidR="008F26E9" w:rsidRDefault="008F26E9" w:rsidP="00051ECB">
      <w:pPr>
        <w:pStyle w:val="a3"/>
        <w:tabs>
          <w:tab w:val="left" w:pos="1260"/>
          <w:tab w:val="left" w:pos="1440"/>
        </w:tabs>
        <w:jc w:val="both"/>
        <w:rPr>
          <w:rFonts w:ascii="Times New Roman" w:eastAsia="Times New Roman" w:hAnsi="Times New Roman" w:cs="Times New Roman"/>
          <w:sz w:val="24"/>
          <w:szCs w:val="24"/>
        </w:rPr>
      </w:pPr>
    </w:p>
    <w:p w:rsidR="008F26E9" w:rsidRDefault="008F26E9" w:rsidP="00051ECB">
      <w:pPr>
        <w:pStyle w:val="a3"/>
        <w:tabs>
          <w:tab w:val="left" w:pos="1260"/>
          <w:tab w:val="left" w:pos="1440"/>
        </w:tabs>
        <w:jc w:val="both"/>
        <w:rPr>
          <w:rFonts w:ascii="Times New Roman" w:eastAsia="Times New Roman" w:hAnsi="Times New Roman" w:cs="Times New Roman"/>
          <w:sz w:val="24"/>
          <w:szCs w:val="24"/>
        </w:rPr>
      </w:pPr>
    </w:p>
    <w:p w:rsidR="008F26E9" w:rsidRPr="00051ECB" w:rsidRDefault="008F26E9" w:rsidP="00051ECB">
      <w:pPr>
        <w:pStyle w:val="a3"/>
        <w:tabs>
          <w:tab w:val="left" w:pos="1260"/>
          <w:tab w:val="left" w:pos="14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Изготвил:</w:t>
      </w:r>
    </w:p>
    <w:p w:rsidR="00051ECB" w:rsidRPr="00EF4B36" w:rsidRDefault="00051ECB" w:rsidP="00051ECB">
      <w:pPr>
        <w:pStyle w:val="a3"/>
        <w:tabs>
          <w:tab w:val="left" w:pos="1260"/>
          <w:tab w:val="left" w:pos="1440"/>
        </w:tabs>
        <w:jc w:val="both"/>
        <w:rPr>
          <w:rFonts w:ascii="Times New Roman" w:eastAsia="Times New Roman" w:hAnsi="Times New Roman" w:cs="Times New Roman"/>
          <w:sz w:val="24"/>
          <w:szCs w:val="24"/>
        </w:rPr>
      </w:pPr>
    </w:p>
    <w:p w:rsidR="00051ECB" w:rsidRPr="00051ECB" w:rsidRDefault="00051ECB" w:rsidP="00051ECB">
      <w:pPr>
        <w:pStyle w:val="a3"/>
        <w:tabs>
          <w:tab w:val="left" w:pos="1260"/>
          <w:tab w:val="left" w:pos="1440"/>
        </w:tabs>
        <w:jc w:val="both"/>
        <w:rPr>
          <w:rFonts w:ascii="Times New Roman" w:eastAsia="Times New Roman" w:hAnsi="Times New Roman" w:cs="Times New Roman"/>
          <w:sz w:val="24"/>
          <w:szCs w:val="24"/>
        </w:rPr>
      </w:pPr>
    </w:p>
    <w:p w:rsidR="003C4472" w:rsidRPr="003C4472" w:rsidRDefault="003C4472" w:rsidP="007501C7">
      <w:pPr>
        <w:pStyle w:val="a3"/>
        <w:tabs>
          <w:tab w:val="left" w:pos="1260"/>
          <w:tab w:val="left" w:pos="1440"/>
        </w:tabs>
        <w:jc w:val="both"/>
        <w:rPr>
          <w:rFonts w:ascii="Times New Roman" w:eastAsia="Times New Roman" w:hAnsi="Times New Roman" w:cs="Times New Roman"/>
          <w:sz w:val="24"/>
          <w:szCs w:val="24"/>
        </w:rPr>
      </w:pPr>
    </w:p>
    <w:p w:rsidR="00EF4B36" w:rsidRPr="00EF4B36" w:rsidRDefault="00EF4B36" w:rsidP="00EF4B36">
      <w:pPr>
        <w:pStyle w:val="a3"/>
        <w:tabs>
          <w:tab w:val="left" w:pos="1260"/>
          <w:tab w:val="left" w:pos="1440"/>
        </w:tabs>
        <w:jc w:val="both"/>
        <w:rPr>
          <w:rFonts w:ascii="Times New Roman" w:eastAsia="Times New Roman" w:hAnsi="Times New Roman" w:cs="Times New Roman"/>
          <w:sz w:val="24"/>
          <w:szCs w:val="24"/>
        </w:rPr>
      </w:pPr>
    </w:p>
    <w:p w:rsidR="00EF4B36" w:rsidRPr="00DA2906" w:rsidRDefault="00EF4B36" w:rsidP="00EF4B36">
      <w:pPr>
        <w:pStyle w:val="a3"/>
      </w:pPr>
    </w:p>
    <w:sectPr w:rsidR="00EF4B36" w:rsidRPr="00DA2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48F5"/>
    <w:multiLevelType w:val="hybridMultilevel"/>
    <w:tmpl w:val="0232BA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4574D7E"/>
    <w:multiLevelType w:val="hybridMultilevel"/>
    <w:tmpl w:val="E1ECBA44"/>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1BF62D5"/>
    <w:multiLevelType w:val="hybridMultilevel"/>
    <w:tmpl w:val="D8C6BD52"/>
    <w:lvl w:ilvl="0" w:tplc="9506B2B2">
      <w:start w:val="11"/>
      <w:numFmt w:val="decimal"/>
      <w:lvlText w:val="%1."/>
      <w:lvlJc w:val="left"/>
      <w:pPr>
        <w:ind w:left="1620" w:hanging="360"/>
      </w:pPr>
      <w:rPr>
        <w:rFonts w:hint="default"/>
      </w:rPr>
    </w:lvl>
    <w:lvl w:ilvl="1" w:tplc="04020019" w:tentative="1">
      <w:start w:val="1"/>
      <w:numFmt w:val="lowerLetter"/>
      <w:lvlText w:val="%2."/>
      <w:lvlJc w:val="left"/>
      <w:pPr>
        <w:ind w:left="2340" w:hanging="360"/>
      </w:pPr>
    </w:lvl>
    <w:lvl w:ilvl="2" w:tplc="0402001B" w:tentative="1">
      <w:start w:val="1"/>
      <w:numFmt w:val="lowerRoman"/>
      <w:lvlText w:val="%3."/>
      <w:lvlJc w:val="right"/>
      <w:pPr>
        <w:ind w:left="3060" w:hanging="180"/>
      </w:pPr>
    </w:lvl>
    <w:lvl w:ilvl="3" w:tplc="0402000F" w:tentative="1">
      <w:start w:val="1"/>
      <w:numFmt w:val="decimal"/>
      <w:lvlText w:val="%4."/>
      <w:lvlJc w:val="left"/>
      <w:pPr>
        <w:ind w:left="3780" w:hanging="360"/>
      </w:pPr>
    </w:lvl>
    <w:lvl w:ilvl="4" w:tplc="04020019" w:tentative="1">
      <w:start w:val="1"/>
      <w:numFmt w:val="lowerLetter"/>
      <w:lvlText w:val="%5."/>
      <w:lvlJc w:val="left"/>
      <w:pPr>
        <w:ind w:left="4500" w:hanging="360"/>
      </w:pPr>
    </w:lvl>
    <w:lvl w:ilvl="5" w:tplc="0402001B" w:tentative="1">
      <w:start w:val="1"/>
      <w:numFmt w:val="lowerRoman"/>
      <w:lvlText w:val="%6."/>
      <w:lvlJc w:val="right"/>
      <w:pPr>
        <w:ind w:left="5220" w:hanging="180"/>
      </w:pPr>
    </w:lvl>
    <w:lvl w:ilvl="6" w:tplc="0402000F" w:tentative="1">
      <w:start w:val="1"/>
      <w:numFmt w:val="decimal"/>
      <w:lvlText w:val="%7."/>
      <w:lvlJc w:val="left"/>
      <w:pPr>
        <w:ind w:left="5940" w:hanging="360"/>
      </w:pPr>
    </w:lvl>
    <w:lvl w:ilvl="7" w:tplc="04020019" w:tentative="1">
      <w:start w:val="1"/>
      <w:numFmt w:val="lowerLetter"/>
      <w:lvlText w:val="%8."/>
      <w:lvlJc w:val="left"/>
      <w:pPr>
        <w:ind w:left="6660" w:hanging="360"/>
      </w:pPr>
    </w:lvl>
    <w:lvl w:ilvl="8" w:tplc="0402001B" w:tentative="1">
      <w:start w:val="1"/>
      <w:numFmt w:val="lowerRoman"/>
      <w:lvlText w:val="%9."/>
      <w:lvlJc w:val="right"/>
      <w:pPr>
        <w:ind w:left="7380" w:hanging="180"/>
      </w:pPr>
    </w:lvl>
  </w:abstractNum>
  <w:abstractNum w:abstractNumId="3">
    <w:nsid w:val="583373CD"/>
    <w:multiLevelType w:val="hybridMultilevel"/>
    <w:tmpl w:val="FB023A44"/>
    <w:lvl w:ilvl="0" w:tplc="1098F54C">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06"/>
    <w:rsid w:val="000121E8"/>
    <w:rsid w:val="00051ECB"/>
    <w:rsid w:val="000711D4"/>
    <w:rsid w:val="0007774E"/>
    <w:rsid w:val="000B1874"/>
    <w:rsid w:val="000E6924"/>
    <w:rsid w:val="00154AF3"/>
    <w:rsid w:val="0017082D"/>
    <w:rsid w:val="00177B97"/>
    <w:rsid w:val="00223667"/>
    <w:rsid w:val="002345E0"/>
    <w:rsid w:val="002479FA"/>
    <w:rsid w:val="002804FD"/>
    <w:rsid w:val="0029148F"/>
    <w:rsid w:val="002D795F"/>
    <w:rsid w:val="002F1C6F"/>
    <w:rsid w:val="003050BA"/>
    <w:rsid w:val="00327B3B"/>
    <w:rsid w:val="00371F6E"/>
    <w:rsid w:val="003C1EA3"/>
    <w:rsid w:val="003C4472"/>
    <w:rsid w:val="00410686"/>
    <w:rsid w:val="004661AC"/>
    <w:rsid w:val="00486C70"/>
    <w:rsid w:val="00503F8E"/>
    <w:rsid w:val="005545C2"/>
    <w:rsid w:val="0059191A"/>
    <w:rsid w:val="006574F3"/>
    <w:rsid w:val="006D4D07"/>
    <w:rsid w:val="007501C7"/>
    <w:rsid w:val="00752660"/>
    <w:rsid w:val="007714BB"/>
    <w:rsid w:val="0078076F"/>
    <w:rsid w:val="00825C79"/>
    <w:rsid w:val="00830EDD"/>
    <w:rsid w:val="00854AC7"/>
    <w:rsid w:val="00875FC0"/>
    <w:rsid w:val="00877EB4"/>
    <w:rsid w:val="00892360"/>
    <w:rsid w:val="008B5535"/>
    <w:rsid w:val="008F26E9"/>
    <w:rsid w:val="00952222"/>
    <w:rsid w:val="00974B44"/>
    <w:rsid w:val="009814C3"/>
    <w:rsid w:val="009D63E5"/>
    <w:rsid w:val="00A65ABF"/>
    <w:rsid w:val="00A93FD6"/>
    <w:rsid w:val="00A966B8"/>
    <w:rsid w:val="00AA1F28"/>
    <w:rsid w:val="00B3620A"/>
    <w:rsid w:val="00B845AD"/>
    <w:rsid w:val="00BF3F19"/>
    <w:rsid w:val="00C45B87"/>
    <w:rsid w:val="00C47400"/>
    <w:rsid w:val="00CC469C"/>
    <w:rsid w:val="00D62FFA"/>
    <w:rsid w:val="00D76FAE"/>
    <w:rsid w:val="00D77BAD"/>
    <w:rsid w:val="00D9015A"/>
    <w:rsid w:val="00DA2906"/>
    <w:rsid w:val="00E26D28"/>
    <w:rsid w:val="00E876C0"/>
    <w:rsid w:val="00ED2F1D"/>
    <w:rsid w:val="00EF4B36"/>
    <w:rsid w:val="00F348F3"/>
    <w:rsid w:val="00F5617C"/>
    <w:rsid w:val="00F820C6"/>
    <w:rsid w:val="00FF44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B36"/>
    <w:pPr>
      <w:ind w:left="720"/>
      <w:contextualSpacing/>
    </w:pPr>
  </w:style>
  <w:style w:type="paragraph" w:customStyle="1" w:styleId="CharCharCharChar">
    <w:name w:val="Char Char Char Char"/>
    <w:basedOn w:val="a"/>
    <w:rsid w:val="00EF4B36"/>
    <w:pPr>
      <w:tabs>
        <w:tab w:val="left" w:pos="709"/>
      </w:tabs>
      <w:spacing w:after="0" w:line="240" w:lineRule="auto"/>
    </w:pPr>
    <w:rPr>
      <w:rFonts w:ascii="Tahoma" w:eastAsia="Times New Roman" w:hAnsi="Tahoma" w:cs="Times New Roman"/>
      <w:sz w:val="24"/>
      <w:szCs w:val="24"/>
      <w:lang w:val="pl-PL" w:eastAsia="pl-PL"/>
    </w:rPr>
  </w:style>
  <w:style w:type="character" w:styleId="a4">
    <w:name w:val="Hyperlink"/>
    <w:uiPriority w:val="99"/>
    <w:unhideWhenUsed/>
    <w:rsid w:val="007501C7"/>
    <w:rPr>
      <w:strike w:val="0"/>
      <w:dstrike w:val="0"/>
      <w:color w:val="000000"/>
      <w:u w:val="none"/>
      <w:effect w:val="none"/>
    </w:rPr>
  </w:style>
  <w:style w:type="paragraph" w:customStyle="1" w:styleId="CharCharCharChar0">
    <w:name w:val="Char Char Char Char"/>
    <w:basedOn w:val="a"/>
    <w:rsid w:val="005919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
    <w:basedOn w:val="a"/>
    <w:rsid w:val="005545C2"/>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B36"/>
    <w:pPr>
      <w:ind w:left="720"/>
      <w:contextualSpacing/>
    </w:pPr>
  </w:style>
  <w:style w:type="paragraph" w:customStyle="1" w:styleId="CharCharCharChar">
    <w:name w:val="Char Char Char Char"/>
    <w:basedOn w:val="a"/>
    <w:rsid w:val="00EF4B36"/>
    <w:pPr>
      <w:tabs>
        <w:tab w:val="left" w:pos="709"/>
      </w:tabs>
      <w:spacing w:after="0" w:line="240" w:lineRule="auto"/>
    </w:pPr>
    <w:rPr>
      <w:rFonts w:ascii="Tahoma" w:eastAsia="Times New Roman" w:hAnsi="Tahoma" w:cs="Times New Roman"/>
      <w:sz w:val="24"/>
      <w:szCs w:val="24"/>
      <w:lang w:val="pl-PL" w:eastAsia="pl-PL"/>
    </w:rPr>
  </w:style>
  <w:style w:type="character" w:styleId="a4">
    <w:name w:val="Hyperlink"/>
    <w:uiPriority w:val="99"/>
    <w:unhideWhenUsed/>
    <w:rsid w:val="007501C7"/>
    <w:rPr>
      <w:strike w:val="0"/>
      <w:dstrike w:val="0"/>
      <w:color w:val="000000"/>
      <w:u w:val="none"/>
      <w:effect w:val="none"/>
    </w:rPr>
  </w:style>
  <w:style w:type="paragraph" w:customStyle="1" w:styleId="CharCharCharChar0">
    <w:name w:val="Char Char Char Char"/>
    <w:basedOn w:val="a"/>
    <w:rsid w:val="005919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
    <w:basedOn w:val="a"/>
    <w:rsid w:val="005545C2"/>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724</Words>
  <Characters>4129</Characters>
  <Application>Microsoft Office Word</Application>
  <DocSecurity>0</DocSecurity>
  <Lines>34</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Tedy</dc:creator>
  <cp:lastModifiedBy>Tedy</cp:lastModifiedBy>
  <cp:revision>7</cp:revision>
  <dcterms:created xsi:type="dcterms:W3CDTF">2019-12-19T09:58:00Z</dcterms:created>
  <dcterms:modified xsi:type="dcterms:W3CDTF">2020-01-03T12:57:00Z</dcterms:modified>
</cp:coreProperties>
</file>