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2B" w:rsidRPr="007C762B" w:rsidRDefault="007C762B" w:rsidP="007C762B">
      <w:pPr>
        <w:keepNext/>
        <w:outlineLvl w:val="1"/>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ПРИЛОЖЕНИЕ № 1</w:t>
      </w:r>
      <w:r w:rsidRPr="007C762B">
        <w:rPr>
          <w:rFonts w:ascii="Times New Roman" w:eastAsia="Times New Roman" w:hAnsi="Times New Roman" w:cs="Times New Roman"/>
          <w:b/>
          <w:sz w:val="18"/>
          <w:szCs w:val="18"/>
          <w:lang w:val="en-US"/>
        </w:rPr>
        <w:t xml:space="preserve"> </w:t>
      </w:r>
      <w:r w:rsidRPr="007C762B">
        <w:rPr>
          <w:rFonts w:ascii="Times New Roman" w:eastAsia="Times New Roman" w:hAnsi="Times New Roman" w:cs="Times New Roman"/>
          <w:b/>
          <w:sz w:val="18"/>
          <w:szCs w:val="18"/>
        </w:rPr>
        <w:t>КЪМ РЕШЕНИЕ № 8</w:t>
      </w:r>
      <w:r>
        <w:rPr>
          <w:rFonts w:ascii="Times New Roman" w:eastAsia="Times New Roman" w:hAnsi="Times New Roman" w:cs="Times New Roman"/>
          <w:b/>
          <w:sz w:val="18"/>
          <w:szCs w:val="18"/>
        </w:rPr>
        <w:t>6</w:t>
      </w:r>
      <w:r w:rsidRPr="007C762B">
        <w:rPr>
          <w:rFonts w:ascii="Times New Roman" w:eastAsia="Times New Roman" w:hAnsi="Times New Roman" w:cs="Times New Roman"/>
          <w:b/>
          <w:sz w:val="18"/>
          <w:szCs w:val="18"/>
        </w:rPr>
        <w:t>, ВЗЕТО НА ЗАСЕДАНИЕ НА ОБЩИНСКИ СЪВЕТ – ТРЯВНА НА 21.06.2017 Г.,  ПРОТОКОЛ № 8</w:t>
      </w:r>
    </w:p>
    <w:p w:rsidR="005573F5" w:rsidRDefault="005573F5" w:rsidP="005573F5">
      <w:pPr>
        <w:spacing w:line="360" w:lineRule="auto"/>
        <w:rPr>
          <w:rStyle w:val="a4"/>
          <w:rFonts w:ascii="Times New Roman" w:hAnsi="Times New Roman" w:cs="Times New Roman"/>
          <w:sz w:val="24"/>
          <w:szCs w:val="24"/>
        </w:rPr>
      </w:pPr>
    </w:p>
    <w:p w:rsidR="005573F5" w:rsidRDefault="005573F5" w:rsidP="005573F5">
      <w:pPr>
        <w:spacing w:line="360" w:lineRule="auto"/>
        <w:rPr>
          <w:rStyle w:val="a4"/>
          <w:rFonts w:ascii="Times New Roman" w:hAnsi="Times New Roman" w:cs="Times New Roman"/>
          <w:sz w:val="24"/>
          <w:szCs w:val="24"/>
        </w:rPr>
      </w:pPr>
    </w:p>
    <w:p w:rsidR="005573F5" w:rsidRDefault="005573F5" w:rsidP="005573F5">
      <w:pPr>
        <w:spacing w:line="360" w:lineRule="auto"/>
        <w:rPr>
          <w:rStyle w:val="a4"/>
          <w:rFonts w:ascii="Times New Roman" w:hAnsi="Times New Roman" w:cs="Times New Roman"/>
          <w:sz w:val="24"/>
          <w:szCs w:val="24"/>
        </w:rPr>
      </w:pPr>
    </w:p>
    <w:p w:rsidR="00E20B46" w:rsidRPr="000A4331" w:rsidRDefault="00E20B46" w:rsidP="005573F5">
      <w:pPr>
        <w:spacing w:line="360" w:lineRule="auto"/>
        <w:jc w:val="center"/>
        <w:rPr>
          <w:rStyle w:val="a4"/>
          <w:rFonts w:ascii="Times New Roman" w:hAnsi="Times New Roman" w:cs="Times New Roman"/>
          <w:sz w:val="24"/>
          <w:szCs w:val="24"/>
        </w:rPr>
      </w:pPr>
      <w:r w:rsidRPr="000A4331">
        <w:rPr>
          <w:rFonts w:ascii="Times New Roman" w:hAnsi="Times New Roman" w:cs="Times New Roman"/>
          <w:i/>
          <w:iCs/>
          <w:noProof/>
          <w:sz w:val="24"/>
          <w:szCs w:val="24"/>
          <w:lang w:eastAsia="bg-BG"/>
        </w:rPr>
        <w:drawing>
          <wp:anchor distT="0" distB="0" distL="114300" distR="114300" simplePos="0" relativeHeight="251658240" behindDoc="0" locked="0" layoutInCell="1" allowOverlap="1" wp14:anchorId="1014FD0E" wp14:editId="103CB9FC">
            <wp:simplePos x="0" y="0"/>
            <wp:positionH relativeFrom="column">
              <wp:posOffset>1998345</wp:posOffset>
            </wp:positionH>
            <wp:positionV relativeFrom="paragraph">
              <wp:posOffset>-29845</wp:posOffset>
            </wp:positionV>
            <wp:extent cx="1485900" cy="914400"/>
            <wp:effectExtent l="0" t="0" r="0" b="0"/>
            <wp:wrapSquare wrapText="bothSides"/>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B46" w:rsidRPr="000A4331" w:rsidRDefault="00E20B46" w:rsidP="005573F5">
      <w:pPr>
        <w:spacing w:line="360" w:lineRule="auto"/>
        <w:jc w:val="center"/>
        <w:rPr>
          <w:rStyle w:val="a4"/>
          <w:rFonts w:ascii="Times New Roman" w:hAnsi="Times New Roman" w:cs="Times New Roman"/>
          <w:sz w:val="24"/>
          <w:szCs w:val="24"/>
        </w:rPr>
      </w:pPr>
    </w:p>
    <w:p w:rsidR="00E20B46" w:rsidRPr="000A4331" w:rsidRDefault="00E20B46" w:rsidP="005573F5">
      <w:pPr>
        <w:spacing w:line="360" w:lineRule="auto"/>
        <w:jc w:val="center"/>
        <w:rPr>
          <w:rStyle w:val="a4"/>
          <w:rFonts w:ascii="Times New Roman" w:hAnsi="Times New Roman" w:cs="Times New Roman"/>
          <w:sz w:val="24"/>
          <w:szCs w:val="24"/>
        </w:rPr>
      </w:pPr>
    </w:p>
    <w:p w:rsidR="008837AE" w:rsidRPr="005573F5" w:rsidRDefault="008837AE" w:rsidP="005573F5">
      <w:pPr>
        <w:spacing w:line="360" w:lineRule="auto"/>
        <w:jc w:val="center"/>
        <w:rPr>
          <w:rStyle w:val="a4"/>
          <w:rFonts w:ascii="Times New Roman" w:hAnsi="Times New Roman" w:cs="Times New Roman"/>
          <w:b/>
          <w:sz w:val="44"/>
          <w:szCs w:val="44"/>
        </w:rPr>
      </w:pPr>
      <w:r w:rsidRPr="005573F5">
        <w:rPr>
          <w:rStyle w:val="a4"/>
          <w:rFonts w:ascii="Times New Roman" w:hAnsi="Times New Roman" w:cs="Times New Roman"/>
          <w:b/>
          <w:sz w:val="44"/>
          <w:szCs w:val="44"/>
        </w:rPr>
        <w:t>ОБЩИНСКА СТРАТЕГИЯ ЗА ПОДКРЕПА ЗА ЛИЧНОСТНО РАЗВИТИЕ  НА ДЕЦАТА И УЧЕНИЦИТЕ В ОБЩИНА ТРЯВНА</w:t>
      </w:r>
    </w:p>
    <w:p w:rsidR="00DF0DDB" w:rsidRPr="005573F5" w:rsidRDefault="00DF0DDB" w:rsidP="005573F5">
      <w:pPr>
        <w:spacing w:line="360" w:lineRule="auto"/>
        <w:jc w:val="center"/>
        <w:rPr>
          <w:rStyle w:val="a4"/>
          <w:rFonts w:ascii="Times New Roman" w:hAnsi="Times New Roman" w:cs="Times New Roman"/>
          <w:b/>
          <w:sz w:val="44"/>
          <w:szCs w:val="44"/>
        </w:rPr>
      </w:pPr>
    </w:p>
    <w:p w:rsidR="008837AE" w:rsidRPr="005573F5" w:rsidRDefault="008837AE" w:rsidP="005573F5">
      <w:pPr>
        <w:spacing w:line="360" w:lineRule="auto"/>
        <w:jc w:val="center"/>
        <w:rPr>
          <w:rStyle w:val="a4"/>
          <w:rFonts w:ascii="Times New Roman" w:hAnsi="Times New Roman" w:cs="Times New Roman"/>
          <w:b/>
          <w:sz w:val="52"/>
          <w:szCs w:val="52"/>
        </w:rPr>
      </w:pPr>
      <w:r w:rsidRPr="005573F5">
        <w:rPr>
          <w:rStyle w:val="a4"/>
          <w:rFonts w:ascii="Times New Roman" w:hAnsi="Times New Roman" w:cs="Times New Roman"/>
          <w:b/>
          <w:sz w:val="52"/>
          <w:szCs w:val="52"/>
        </w:rPr>
        <w:t>2017-2018 г.</w:t>
      </w:r>
    </w:p>
    <w:p w:rsidR="007A729C" w:rsidRPr="000A4331" w:rsidRDefault="007A729C" w:rsidP="005573F5">
      <w:pPr>
        <w:spacing w:line="360" w:lineRule="auto"/>
        <w:rPr>
          <w:rFonts w:ascii="Times New Roman" w:hAnsi="Times New Roman" w:cs="Times New Roman"/>
          <w:sz w:val="24"/>
          <w:szCs w:val="24"/>
        </w:rPr>
      </w:pPr>
    </w:p>
    <w:p w:rsidR="008837AE" w:rsidRPr="000A4331" w:rsidRDefault="008837AE" w:rsidP="005573F5">
      <w:pPr>
        <w:spacing w:line="360" w:lineRule="auto"/>
        <w:rPr>
          <w:rFonts w:ascii="Times New Roman" w:hAnsi="Times New Roman" w:cs="Times New Roman"/>
          <w:sz w:val="24"/>
          <w:szCs w:val="24"/>
        </w:rPr>
      </w:pPr>
    </w:p>
    <w:p w:rsidR="008837AE" w:rsidRPr="000A4331" w:rsidRDefault="008837AE" w:rsidP="005573F5">
      <w:pPr>
        <w:spacing w:line="360" w:lineRule="auto"/>
        <w:rPr>
          <w:rFonts w:ascii="Times New Roman" w:hAnsi="Times New Roman" w:cs="Times New Roman"/>
          <w:sz w:val="24"/>
          <w:szCs w:val="24"/>
        </w:rPr>
      </w:pPr>
    </w:p>
    <w:p w:rsidR="008837AE" w:rsidRPr="000A4331" w:rsidRDefault="008837AE" w:rsidP="005573F5">
      <w:pPr>
        <w:spacing w:line="360" w:lineRule="auto"/>
        <w:rPr>
          <w:rFonts w:ascii="Times New Roman" w:hAnsi="Times New Roman" w:cs="Times New Roman"/>
          <w:sz w:val="24"/>
          <w:szCs w:val="24"/>
        </w:rPr>
      </w:pPr>
    </w:p>
    <w:p w:rsidR="008837AE" w:rsidRPr="000A4331" w:rsidRDefault="008837AE" w:rsidP="005573F5">
      <w:pPr>
        <w:spacing w:line="360" w:lineRule="auto"/>
        <w:rPr>
          <w:rFonts w:ascii="Times New Roman" w:hAnsi="Times New Roman" w:cs="Times New Roman"/>
          <w:sz w:val="24"/>
          <w:szCs w:val="24"/>
        </w:rPr>
      </w:pPr>
    </w:p>
    <w:p w:rsidR="008837AE" w:rsidRPr="000A4331" w:rsidRDefault="008837AE" w:rsidP="005573F5">
      <w:pPr>
        <w:spacing w:line="360" w:lineRule="auto"/>
        <w:rPr>
          <w:rFonts w:ascii="Times New Roman" w:hAnsi="Times New Roman" w:cs="Times New Roman"/>
          <w:sz w:val="24"/>
          <w:szCs w:val="24"/>
        </w:rPr>
      </w:pPr>
    </w:p>
    <w:p w:rsidR="008837AE" w:rsidRDefault="008837AE" w:rsidP="005573F5">
      <w:pPr>
        <w:spacing w:line="360" w:lineRule="auto"/>
        <w:rPr>
          <w:rFonts w:ascii="Times New Roman" w:hAnsi="Times New Roman" w:cs="Times New Roman"/>
          <w:sz w:val="24"/>
          <w:szCs w:val="24"/>
        </w:rPr>
      </w:pPr>
    </w:p>
    <w:p w:rsidR="00E1725E" w:rsidRPr="000A4331" w:rsidRDefault="00E1725E" w:rsidP="005573F5">
      <w:pPr>
        <w:spacing w:line="360" w:lineRule="auto"/>
        <w:rPr>
          <w:rFonts w:ascii="Times New Roman" w:hAnsi="Times New Roman" w:cs="Times New Roman"/>
          <w:sz w:val="24"/>
          <w:szCs w:val="24"/>
        </w:rPr>
      </w:pPr>
    </w:p>
    <w:p w:rsidR="008837AE" w:rsidRPr="000A4331" w:rsidRDefault="008837AE" w:rsidP="005573F5">
      <w:pPr>
        <w:spacing w:after="100" w:line="360" w:lineRule="auto"/>
        <w:jc w:val="center"/>
        <w:rPr>
          <w:rFonts w:ascii="Times New Roman" w:eastAsia="Times New Roman" w:hAnsi="Times New Roman" w:cs="Times New Roman"/>
          <w:b/>
          <w:sz w:val="24"/>
          <w:szCs w:val="24"/>
          <w:lang w:eastAsia="zh-CN"/>
        </w:rPr>
      </w:pPr>
      <w:r w:rsidRPr="000A4331">
        <w:rPr>
          <w:rFonts w:ascii="Times New Roman" w:eastAsia="Times New Roman" w:hAnsi="Times New Roman" w:cs="Times New Roman"/>
          <w:b/>
          <w:sz w:val="24"/>
          <w:szCs w:val="24"/>
          <w:lang w:eastAsia="zh-CN"/>
        </w:rPr>
        <w:lastRenderedPageBreak/>
        <w:t>СЪДЪРЖАНИЕ</w:t>
      </w:r>
    </w:p>
    <w:p w:rsidR="008837AE" w:rsidRPr="00BB7606" w:rsidRDefault="008837AE" w:rsidP="005573F5">
      <w:pPr>
        <w:tabs>
          <w:tab w:val="right" w:leader="dot" w:pos="9639"/>
        </w:tabs>
        <w:spacing w:before="80" w:after="100" w:line="360" w:lineRule="auto"/>
        <w:jc w:val="both"/>
        <w:rPr>
          <w:rFonts w:ascii="Times New Roman" w:eastAsia="Times New Roman" w:hAnsi="Times New Roman" w:cs="Times New Roman"/>
          <w:b/>
          <w:sz w:val="24"/>
          <w:szCs w:val="24"/>
          <w:u w:val="single"/>
          <w:lang w:val="ru-RU" w:eastAsia="zh-CN"/>
        </w:rPr>
      </w:pPr>
      <w:r w:rsidRPr="00BB7606">
        <w:rPr>
          <w:rFonts w:ascii="Times New Roman" w:eastAsia="Times New Roman" w:hAnsi="Times New Roman" w:cs="Times New Roman"/>
          <w:b/>
          <w:color w:val="000000"/>
          <w:sz w:val="24"/>
          <w:szCs w:val="24"/>
          <w:u w:val="single"/>
          <w:lang w:val="en-US" w:eastAsia="zh-CN"/>
        </w:rPr>
        <w:t xml:space="preserve">I. </w:t>
      </w:r>
      <w:r w:rsidRPr="00BB7606">
        <w:rPr>
          <w:rFonts w:ascii="Times New Roman" w:eastAsia="Times New Roman" w:hAnsi="Times New Roman" w:cs="Times New Roman"/>
          <w:b/>
          <w:color w:val="000000"/>
          <w:sz w:val="24"/>
          <w:szCs w:val="24"/>
          <w:u w:val="single"/>
          <w:lang w:val="ru-RU" w:eastAsia="zh-CN"/>
        </w:rPr>
        <w:t>Въведение и общи постановки за подкрепата за личностно развитие (ПЛР)</w:t>
      </w:r>
    </w:p>
    <w:p w:rsidR="008837AE" w:rsidRPr="00BB7606" w:rsidRDefault="008837AE" w:rsidP="005573F5">
      <w:pPr>
        <w:pStyle w:val="a5"/>
        <w:numPr>
          <w:ilvl w:val="0"/>
          <w:numId w:val="2"/>
        </w:numPr>
        <w:tabs>
          <w:tab w:val="right" w:leader="dot" w:pos="9639"/>
        </w:tabs>
        <w:spacing w:before="80" w:after="0" w:line="360" w:lineRule="auto"/>
        <w:ind w:left="284" w:hanging="371"/>
        <w:jc w:val="both"/>
        <w:rPr>
          <w:rFonts w:ascii="Times New Roman" w:eastAsia="Times New Roman" w:hAnsi="Times New Roman" w:cs="Times New Roman"/>
          <w:b/>
          <w:color w:val="000000"/>
          <w:sz w:val="24"/>
          <w:szCs w:val="24"/>
          <w:u w:val="single"/>
          <w:lang w:val="ru-RU" w:eastAsia="zh-CN"/>
        </w:rPr>
      </w:pPr>
      <w:proofErr w:type="spellStart"/>
      <w:r w:rsidRPr="00BB7606">
        <w:rPr>
          <w:rFonts w:ascii="Times New Roman" w:eastAsia="Times New Roman" w:hAnsi="Times New Roman" w:cs="Times New Roman"/>
          <w:b/>
          <w:color w:val="000000"/>
          <w:sz w:val="24"/>
          <w:szCs w:val="24"/>
          <w:u w:val="single"/>
          <w:lang w:val="ru-RU" w:eastAsia="zh-CN"/>
        </w:rPr>
        <w:t>Идентифициране</w:t>
      </w:r>
      <w:proofErr w:type="spellEnd"/>
      <w:r w:rsidRPr="00BB7606">
        <w:rPr>
          <w:rFonts w:ascii="Times New Roman" w:eastAsia="Times New Roman" w:hAnsi="Times New Roman" w:cs="Times New Roman"/>
          <w:b/>
          <w:color w:val="000000"/>
          <w:sz w:val="24"/>
          <w:szCs w:val="24"/>
          <w:u w:val="single"/>
          <w:lang w:val="ru-RU" w:eastAsia="zh-CN"/>
        </w:rPr>
        <w:t xml:space="preserve"> на </w:t>
      </w:r>
      <w:proofErr w:type="spellStart"/>
      <w:r w:rsidRPr="00BB7606">
        <w:rPr>
          <w:rFonts w:ascii="Times New Roman" w:eastAsia="Times New Roman" w:hAnsi="Times New Roman" w:cs="Times New Roman"/>
          <w:b/>
          <w:color w:val="000000"/>
          <w:sz w:val="24"/>
          <w:szCs w:val="24"/>
          <w:u w:val="single"/>
          <w:lang w:val="ru-RU" w:eastAsia="zh-CN"/>
        </w:rPr>
        <w:t>потребност</w:t>
      </w:r>
      <w:proofErr w:type="spellEnd"/>
      <w:r w:rsidRPr="00BB7606">
        <w:rPr>
          <w:rFonts w:ascii="Times New Roman" w:eastAsia="Times New Roman" w:hAnsi="Times New Roman" w:cs="Times New Roman"/>
          <w:b/>
          <w:color w:val="000000"/>
          <w:sz w:val="24"/>
          <w:szCs w:val="24"/>
          <w:u w:val="single"/>
          <w:lang w:val="ru-RU" w:eastAsia="zh-CN"/>
        </w:rPr>
        <w:t xml:space="preserve"> от </w:t>
      </w:r>
      <w:proofErr w:type="spellStart"/>
      <w:r w:rsidRPr="00BB7606">
        <w:rPr>
          <w:rFonts w:ascii="Times New Roman" w:eastAsia="Times New Roman" w:hAnsi="Times New Roman" w:cs="Times New Roman"/>
          <w:b/>
          <w:color w:val="000000"/>
          <w:sz w:val="24"/>
          <w:szCs w:val="24"/>
          <w:u w:val="single"/>
          <w:lang w:val="ru-RU" w:eastAsia="zh-CN"/>
        </w:rPr>
        <w:t>подкрепа</w:t>
      </w:r>
      <w:proofErr w:type="spellEnd"/>
      <w:r w:rsidRPr="00BB7606">
        <w:rPr>
          <w:rFonts w:ascii="Times New Roman" w:eastAsia="Times New Roman" w:hAnsi="Times New Roman" w:cs="Times New Roman"/>
          <w:b/>
          <w:color w:val="000000"/>
          <w:sz w:val="24"/>
          <w:szCs w:val="24"/>
          <w:u w:val="single"/>
          <w:lang w:val="ru-RU" w:eastAsia="zh-CN"/>
        </w:rPr>
        <w:t xml:space="preserve"> на </w:t>
      </w:r>
      <w:proofErr w:type="spellStart"/>
      <w:r w:rsidRPr="00BB7606">
        <w:rPr>
          <w:rFonts w:ascii="Times New Roman" w:eastAsia="Times New Roman" w:hAnsi="Times New Roman" w:cs="Times New Roman"/>
          <w:b/>
          <w:color w:val="000000"/>
          <w:sz w:val="24"/>
          <w:szCs w:val="24"/>
          <w:u w:val="single"/>
          <w:lang w:val="ru-RU" w:eastAsia="zh-CN"/>
        </w:rPr>
        <w:t>деца</w:t>
      </w:r>
      <w:proofErr w:type="spellEnd"/>
      <w:r w:rsidRPr="00BB7606">
        <w:rPr>
          <w:rFonts w:ascii="Times New Roman" w:eastAsia="Times New Roman" w:hAnsi="Times New Roman" w:cs="Times New Roman"/>
          <w:b/>
          <w:color w:val="000000"/>
          <w:sz w:val="24"/>
          <w:szCs w:val="24"/>
          <w:u w:val="single"/>
          <w:lang w:val="ru-RU" w:eastAsia="zh-CN"/>
        </w:rPr>
        <w:t xml:space="preserve"> и </w:t>
      </w:r>
      <w:proofErr w:type="spellStart"/>
      <w:r w:rsidRPr="00BB7606">
        <w:rPr>
          <w:rFonts w:ascii="Times New Roman" w:eastAsia="Times New Roman" w:hAnsi="Times New Roman" w:cs="Times New Roman"/>
          <w:b/>
          <w:color w:val="000000"/>
          <w:sz w:val="24"/>
          <w:szCs w:val="24"/>
          <w:u w:val="single"/>
          <w:lang w:val="ru-RU" w:eastAsia="zh-CN"/>
        </w:rPr>
        <w:t>ученици</w:t>
      </w:r>
      <w:proofErr w:type="spellEnd"/>
      <w:r w:rsidRPr="00BB7606">
        <w:rPr>
          <w:rFonts w:ascii="Times New Roman" w:eastAsia="Times New Roman" w:hAnsi="Times New Roman" w:cs="Times New Roman"/>
          <w:b/>
          <w:color w:val="000000"/>
          <w:sz w:val="24"/>
          <w:szCs w:val="24"/>
          <w:u w:val="single"/>
          <w:lang w:val="ru-RU" w:eastAsia="zh-CN"/>
        </w:rPr>
        <w:t xml:space="preserve"> по </w:t>
      </w:r>
      <w:proofErr w:type="spellStart"/>
      <w:r w:rsidRPr="00BB7606">
        <w:rPr>
          <w:rFonts w:ascii="Times New Roman" w:eastAsia="Times New Roman" w:hAnsi="Times New Roman" w:cs="Times New Roman"/>
          <w:b/>
          <w:color w:val="000000"/>
          <w:sz w:val="24"/>
          <w:szCs w:val="24"/>
          <w:u w:val="single"/>
          <w:lang w:val="ru-RU" w:eastAsia="zh-CN"/>
        </w:rPr>
        <w:t>групи</w:t>
      </w:r>
      <w:proofErr w:type="spellEnd"/>
    </w:p>
    <w:p w:rsidR="008837AE" w:rsidRPr="000A4331" w:rsidRDefault="00EC3995"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val="en-US" w:eastAsia="zh-CN"/>
        </w:rPr>
      </w:pPr>
      <w:r w:rsidRPr="000A4331">
        <w:rPr>
          <w:rFonts w:ascii="Times New Roman" w:eastAsia="Times New Roman" w:hAnsi="Times New Roman" w:cs="Times New Roman"/>
          <w:color w:val="000000"/>
          <w:sz w:val="24"/>
          <w:szCs w:val="24"/>
          <w:lang w:val="en-US" w:eastAsia="zh-CN"/>
        </w:rPr>
        <w:t>2</w:t>
      </w:r>
      <w:r w:rsidRPr="000A4331">
        <w:rPr>
          <w:rFonts w:ascii="Times New Roman" w:eastAsia="Times New Roman" w:hAnsi="Times New Roman" w:cs="Times New Roman"/>
          <w:color w:val="000000"/>
          <w:sz w:val="24"/>
          <w:szCs w:val="24"/>
          <w:lang w:eastAsia="zh-CN"/>
        </w:rPr>
        <w:t>.</w:t>
      </w:r>
      <w:r w:rsidR="008837AE" w:rsidRPr="000A4331">
        <w:rPr>
          <w:rFonts w:ascii="Times New Roman" w:eastAsia="Times New Roman" w:hAnsi="Times New Roman" w:cs="Times New Roman"/>
          <w:color w:val="000000"/>
          <w:sz w:val="24"/>
          <w:szCs w:val="24"/>
          <w:lang w:val="en-US" w:eastAsia="zh-CN"/>
        </w:rPr>
        <w:t xml:space="preserve">1. </w:t>
      </w:r>
      <w:proofErr w:type="spellStart"/>
      <w:r w:rsidR="008837AE" w:rsidRPr="000A4331">
        <w:rPr>
          <w:rFonts w:ascii="Times New Roman" w:eastAsia="Times New Roman" w:hAnsi="Times New Roman" w:cs="Times New Roman"/>
          <w:color w:val="000000"/>
          <w:sz w:val="24"/>
          <w:szCs w:val="24"/>
          <w:lang w:val="ru-RU" w:eastAsia="zh-CN"/>
        </w:rPr>
        <w:t>Деца</w:t>
      </w:r>
      <w:proofErr w:type="spellEnd"/>
      <w:r w:rsidR="008837AE" w:rsidRPr="000A4331">
        <w:rPr>
          <w:rFonts w:ascii="Times New Roman" w:eastAsia="Times New Roman" w:hAnsi="Times New Roman" w:cs="Times New Roman"/>
          <w:color w:val="000000"/>
          <w:sz w:val="24"/>
          <w:szCs w:val="24"/>
          <w:lang w:val="ru-RU" w:eastAsia="zh-CN"/>
        </w:rPr>
        <w:t xml:space="preserve"> и </w:t>
      </w:r>
      <w:proofErr w:type="spellStart"/>
      <w:r w:rsidR="008837AE" w:rsidRPr="000A4331">
        <w:rPr>
          <w:rFonts w:ascii="Times New Roman" w:eastAsia="Times New Roman" w:hAnsi="Times New Roman" w:cs="Times New Roman"/>
          <w:color w:val="000000"/>
          <w:sz w:val="24"/>
          <w:szCs w:val="24"/>
          <w:lang w:val="ru-RU" w:eastAsia="zh-CN"/>
        </w:rPr>
        <w:t>ученици</w:t>
      </w:r>
      <w:proofErr w:type="spellEnd"/>
      <w:r w:rsidR="008837AE" w:rsidRPr="000A4331">
        <w:rPr>
          <w:rFonts w:ascii="Times New Roman" w:eastAsia="Times New Roman" w:hAnsi="Times New Roman" w:cs="Times New Roman"/>
          <w:color w:val="000000"/>
          <w:sz w:val="24"/>
          <w:szCs w:val="24"/>
          <w:lang w:val="ru-RU" w:eastAsia="zh-CN"/>
        </w:rPr>
        <w:t xml:space="preserve"> в риск</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lang w:val="en-US" w:eastAsia="zh-CN"/>
        </w:rPr>
        <w:t xml:space="preserve">2.2. </w:t>
      </w:r>
      <w:proofErr w:type="spellStart"/>
      <w:r w:rsidRPr="000A4331">
        <w:rPr>
          <w:rFonts w:ascii="Times New Roman" w:eastAsia="Times New Roman" w:hAnsi="Times New Roman" w:cs="Times New Roman"/>
          <w:color w:val="000000"/>
          <w:sz w:val="24"/>
          <w:szCs w:val="24"/>
          <w:lang w:val="ru-RU" w:eastAsia="zh-CN"/>
        </w:rPr>
        <w:t>Деца</w:t>
      </w:r>
      <w:proofErr w:type="spellEnd"/>
      <w:r w:rsidRPr="000A4331">
        <w:rPr>
          <w:rFonts w:ascii="Times New Roman" w:eastAsia="Times New Roman" w:hAnsi="Times New Roman" w:cs="Times New Roman"/>
          <w:color w:val="000000"/>
          <w:sz w:val="24"/>
          <w:szCs w:val="24"/>
          <w:lang w:val="ru-RU" w:eastAsia="zh-CN"/>
        </w:rPr>
        <w:t xml:space="preserve"> и </w:t>
      </w:r>
      <w:proofErr w:type="spellStart"/>
      <w:r w:rsidRPr="000A4331">
        <w:rPr>
          <w:rFonts w:ascii="Times New Roman" w:eastAsia="Times New Roman" w:hAnsi="Times New Roman" w:cs="Times New Roman"/>
          <w:color w:val="000000"/>
          <w:sz w:val="24"/>
          <w:szCs w:val="24"/>
          <w:lang w:val="ru-RU" w:eastAsia="zh-CN"/>
        </w:rPr>
        <w:t>ученици</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със</w:t>
      </w:r>
      <w:proofErr w:type="spellEnd"/>
      <w:r w:rsidRPr="000A4331">
        <w:rPr>
          <w:rFonts w:ascii="Times New Roman" w:eastAsia="Times New Roman" w:hAnsi="Times New Roman" w:cs="Times New Roman"/>
          <w:color w:val="000000"/>
          <w:sz w:val="24"/>
          <w:szCs w:val="24"/>
          <w:lang w:val="ru-RU" w:eastAsia="zh-CN"/>
        </w:rPr>
        <w:t xml:space="preserve"> СОП</w:t>
      </w:r>
    </w:p>
    <w:p w:rsidR="00EC3995"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lang w:val="en-US" w:eastAsia="zh-CN"/>
        </w:rPr>
        <w:t xml:space="preserve">2.3. </w:t>
      </w:r>
      <w:proofErr w:type="spellStart"/>
      <w:r w:rsidRPr="000A4331">
        <w:rPr>
          <w:rFonts w:ascii="Times New Roman" w:eastAsia="Times New Roman" w:hAnsi="Times New Roman" w:cs="Times New Roman"/>
          <w:color w:val="000000"/>
          <w:sz w:val="24"/>
          <w:szCs w:val="24"/>
          <w:lang w:val="ru-RU" w:eastAsia="zh-CN"/>
        </w:rPr>
        <w:t>Деца</w:t>
      </w:r>
      <w:proofErr w:type="spellEnd"/>
      <w:r w:rsidRPr="000A4331">
        <w:rPr>
          <w:rFonts w:ascii="Times New Roman" w:eastAsia="Times New Roman" w:hAnsi="Times New Roman" w:cs="Times New Roman"/>
          <w:color w:val="000000"/>
          <w:sz w:val="24"/>
          <w:szCs w:val="24"/>
          <w:lang w:val="ru-RU" w:eastAsia="zh-CN"/>
        </w:rPr>
        <w:t xml:space="preserve"> и </w:t>
      </w:r>
      <w:proofErr w:type="spellStart"/>
      <w:r w:rsidRPr="000A4331">
        <w:rPr>
          <w:rFonts w:ascii="Times New Roman" w:eastAsia="Times New Roman" w:hAnsi="Times New Roman" w:cs="Times New Roman"/>
          <w:color w:val="000000"/>
          <w:sz w:val="24"/>
          <w:szCs w:val="24"/>
          <w:lang w:val="ru-RU" w:eastAsia="zh-CN"/>
        </w:rPr>
        <w:t>ученици</w:t>
      </w:r>
      <w:proofErr w:type="spellEnd"/>
      <w:r w:rsidRPr="000A4331">
        <w:rPr>
          <w:rFonts w:ascii="Times New Roman" w:eastAsia="Times New Roman" w:hAnsi="Times New Roman" w:cs="Times New Roman"/>
          <w:color w:val="000000"/>
          <w:sz w:val="24"/>
          <w:szCs w:val="24"/>
          <w:lang w:val="ru-RU" w:eastAsia="zh-CN"/>
        </w:rPr>
        <w:t xml:space="preserve"> с </w:t>
      </w:r>
      <w:proofErr w:type="spellStart"/>
      <w:r w:rsidRPr="000A4331">
        <w:rPr>
          <w:rFonts w:ascii="Times New Roman" w:eastAsia="Times New Roman" w:hAnsi="Times New Roman" w:cs="Times New Roman"/>
          <w:color w:val="000000"/>
          <w:sz w:val="24"/>
          <w:szCs w:val="24"/>
          <w:lang w:val="ru-RU" w:eastAsia="zh-CN"/>
        </w:rPr>
        <w:t>хронични</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заболявания</w:t>
      </w:r>
      <w:proofErr w:type="spellEnd"/>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lang w:val="en-US" w:eastAsia="zh-CN"/>
        </w:rPr>
        <w:t xml:space="preserve">2.4. </w:t>
      </w:r>
      <w:proofErr w:type="spellStart"/>
      <w:r w:rsidRPr="000A4331">
        <w:rPr>
          <w:rFonts w:ascii="Times New Roman" w:eastAsia="Times New Roman" w:hAnsi="Times New Roman" w:cs="Times New Roman"/>
          <w:color w:val="000000"/>
          <w:sz w:val="24"/>
          <w:szCs w:val="24"/>
          <w:lang w:val="ru-RU" w:eastAsia="zh-CN"/>
        </w:rPr>
        <w:t>Деца</w:t>
      </w:r>
      <w:proofErr w:type="spellEnd"/>
      <w:r w:rsidRPr="000A4331">
        <w:rPr>
          <w:rFonts w:ascii="Times New Roman" w:eastAsia="Times New Roman" w:hAnsi="Times New Roman" w:cs="Times New Roman"/>
          <w:color w:val="000000"/>
          <w:sz w:val="24"/>
          <w:szCs w:val="24"/>
          <w:lang w:val="ru-RU" w:eastAsia="zh-CN"/>
        </w:rPr>
        <w:t xml:space="preserve"> и </w:t>
      </w:r>
      <w:proofErr w:type="spellStart"/>
      <w:r w:rsidRPr="000A4331">
        <w:rPr>
          <w:rFonts w:ascii="Times New Roman" w:eastAsia="Times New Roman" w:hAnsi="Times New Roman" w:cs="Times New Roman"/>
          <w:color w:val="000000"/>
          <w:sz w:val="24"/>
          <w:szCs w:val="24"/>
          <w:lang w:val="ru-RU" w:eastAsia="zh-CN"/>
        </w:rPr>
        <w:t>ученици</w:t>
      </w:r>
      <w:proofErr w:type="spellEnd"/>
      <w:r w:rsidRPr="000A4331">
        <w:rPr>
          <w:rFonts w:ascii="Times New Roman" w:eastAsia="Times New Roman" w:hAnsi="Times New Roman" w:cs="Times New Roman"/>
          <w:color w:val="000000"/>
          <w:sz w:val="24"/>
          <w:szCs w:val="24"/>
          <w:lang w:val="ru-RU" w:eastAsia="zh-CN"/>
        </w:rPr>
        <w:t xml:space="preserve"> с </w:t>
      </w:r>
      <w:proofErr w:type="spellStart"/>
      <w:r w:rsidRPr="000A4331">
        <w:rPr>
          <w:rFonts w:ascii="Times New Roman" w:eastAsia="Times New Roman" w:hAnsi="Times New Roman" w:cs="Times New Roman"/>
          <w:color w:val="000000"/>
          <w:sz w:val="24"/>
          <w:szCs w:val="24"/>
          <w:lang w:val="ru-RU" w:eastAsia="zh-CN"/>
        </w:rPr>
        <w:t>изявени</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дарби</w:t>
      </w:r>
      <w:proofErr w:type="spellEnd"/>
    </w:p>
    <w:p w:rsidR="008837AE" w:rsidRPr="00BB7606" w:rsidRDefault="008837AE" w:rsidP="005573F5">
      <w:pPr>
        <w:tabs>
          <w:tab w:val="right" w:leader="dot" w:pos="9639"/>
        </w:tabs>
        <w:spacing w:before="80" w:after="100" w:line="360" w:lineRule="auto"/>
        <w:jc w:val="both"/>
        <w:rPr>
          <w:rFonts w:ascii="Times New Roman" w:eastAsia="Times New Roman" w:hAnsi="Times New Roman" w:cs="Times New Roman"/>
          <w:b/>
          <w:color w:val="000000"/>
          <w:sz w:val="24"/>
          <w:szCs w:val="24"/>
          <w:u w:val="single"/>
          <w:lang w:val="en-US" w:eastAsia="zh-CN"/>
        </w:rPr>
      </w:pPr>
      <w:r w:rsidRPr="00BB7606">
        <w:rPr>
          <w:rFonts w:ascii="Times New Roman" w:eastAsia="Times New Roman" w:hAnsi="Times New Roman" w:cs="Times New Roman"/>
          <w:b/>
          <w:color w:val="000000"/>
          <w:sz w:val="24"/>
          <w:szCs w:val="24"/>
          <w:u w:val="single"/>
          <w:lang w:val="en-US" w:eastAsia="zh-CN"/>
        </w:rPr>
        <w:t xml:space="preserve">III. </w:t>
      </w:r>
      <w:proofErr w:type="spellStart"/>
      <w:r w:rsidR="00EC3995" w:rsidRPr="00BB7606">
        <w:rPr>
          <w:rFonts w:ascii="Times New Roman" w:eastAsia="Times New Roman" w:hAnsi="Times New Roman" w:cs="Times New Roman"/>
          <w:b/>
          <w:color w:val="000000"/>
          <w:sz w:val="24"/>
          <w:szCs w:val="24"/>
          <w:u w:val="single"/>
          <w:lang w:val="ru-RU" w:eastAsia="zh-CN"/>
        </w:rPr>
        <w:t>Състояние</w:t>
      </w:r>
      <w:proofErr w:type="spellEnd"/>
      <w:r w:rsidR="00EC3995" w:rsidRPr="00BB7606">
        <w:rPr>
          <w:rFonts w:ascii="Times New Roman" w:eastAsia="Times New Roman" w:hAnsi="Times New Roman" w:cs="Times New Roman"/>
          <w:b/>
          <w:color w:val="000000"/>
          <w:sz w:val="24"/>
          <w:szCs w:val="24"/>
          <w:u w:val="single"/>
          <w:lang w:val="ru-RU" w:eastAsia="zh-CN"/>
        </w:rPr>
        <w:t xml:space="preserve"> на о</w:t>
      </w:r>
      <w:proofErr w:type="spellStart"/>
      <w:r w:rsidR="00EC3995" w:rsidRPr="00BB7606">
        <w:rPr>
          <w:rFonts w:ascii="Times New Roman" w:eastAsia="Times New Roman" w:hAnsi="Times New Roman" w:cs="Times New Roman"/>
          <w:b/>
          <w:color w:val="000000"/>
          <w:sz w:val="24"/>
          <w:szCs w:val="24"/>
          <w:u w:val="single"/>
          <w:lang w:eastAsia="zh-CN"/>
        </w:rPr>
        <w:t>бщинската</w:t>
      </w:r>
      <w:proofErr w:type="spellEnd"/>
      <w:r w:rsidR="00EC3995" w:rsidRPr="00BB7606">
        <w:rPr>
          <w:rFonts w:ascii="Times New Roman" w:eastAsia="Times New Roman" w:hAnsi="Times New Roman" w:cs="Times New Roman"/>
          <w:b/>
          <w:color w:val="000000"/>
          <w:sz w:val="24"/>
          <w:szCs w:val="24"/>
          <w:u w:val="single"/>
          <w:lang w:eastAsia="zh-CN"/>
        </w:rPr>
        <w:t xml:space="preserve"> </w:t>
      </w:r>
      <w:r w:rsidRPr="00BB7606">
        <w:rPr>
          <w:rFonts w:ascii="Times New Roman" w:eastAsia="Times New Roman" w:hAnsi="Times New Roman" w:cs="Times New Roman"/>
          <w:b/>
          <w:color w:val="000000"/>
          <w:sz w:val="24"/>
          <w:szCs w:val="24"/>
          <w:u w:val="single"/>
          <w:lang w:val="ru-RU" w:eastAsia="zh-CN"/>
        </w:rPr>
        <w:t xml:space="preserve">мрежа от </w:t>
      </w:r>
      <w:proofErr w:type="spellStart"/>
      <w:r w:rsidRPr="00BB7606">
        <w:rPr>
          <w:rFonts w:ascii="Times New Roman" w:eastAsia="Times New Roman" w:hAnsi="Times New Roman" w:cs="Times New Roman"/>
          <w:b/>
          <w:color w:val="000000"/>
          <w:sz w:val="24"/>
          <w:szCs w:val="24"/>
          <w:u w:val="single"/>
          <w:lang w:val="ru-RU" w:eastAsia="zh-CN"/>
        </w:rPr>
        <w:t>образователни</w:t>
      </w:r>
      <w:proofErr w:type="spellEnd"/>
      <w:r w:rsidRPr="00BB7606">
        <w:rPr>
          <w:rFonts w:ascii="Times New Roman" w:eastAsia="Times New Roman" w:hAnsi="Times New Roman" w:cs="Times New Roman"/>
          <w:b/>
          <w:color w:val="000000"/>
          <w:sz w:val="24"/>
          <w:szCs w:val="24"/>
          <w:u w:val="single"/>
          <w:lang w:val="ru-RU" w:eastAsia="zh-CN"/>
        </w:rPr>
        <w:t xml:space="preserve"> институции за </w:t>
      </w:r>
      <w:proofErr w:type="spellStart"/>
      <w:r w:rsidRPr="00BB7606">
        <w:rPr>
          <w:rFonts w:ascii="Times New Roman" w:eastAsia="Times New Roman" w:hAnsi="Times New Roman" w:cs="Times New Roman"/>
          <w:b/>
          <w:color w:val="000000"/>
          <w:sz w:val="24"/>
          <w:szCs w:val="24"/>
          <w:u w:val="single"/>
          <w:lang w:val="ru-RU" w:eastAsia="zh-CN"/>
        </w:rPr>
        <w:t>учебната</w:t>
      </w:r>
      <w:proofErr w:type="spellEnd"/>
      <w:r w:rsidRPr="00BB7606">
        <w:rPr>
          <w:rFonts w:ascii="Times New Roman" w:eastAsia="Times New Roman" w:hAnsi="Times New Roman" w:cs="Times New Roman"/>
          <w:b/>
          <w:color w:val="000000"/>
          <w:sz w:val="24"/>
          <w:szCs w:val="24"/>
          <w:u w:val="single"/>
          <w:lang w:val="ru-RU" w:eastAsia="zh-CN"/>
        </w:rPr>
        <w:t xml:space="preserve"> 2016/17 г. </w:t>
      </w:r>
    </w:p>
    <w:p w:rsidR="008837AE" w:rsidRPr="00BB7606" w:rsidRDefault="008837AE" w:rsidP="005573F5">
      <w:pPr>
        <w:tabs>
          <w:tab w:val="right" w:leader="dot" w:pos="9639"/>
        </w:tabs>
        <w:spacing w:before="80" w:after="100" w:line="360" w:lineRule="auto"/>
        <w:jc w:val="both"/>
        <w:rPr>
          <w:rFonts w:ascii="Times New Roman" w:eastAsia="Times New Roman" w:hAnsi="Times New Roman" w:cs="Times New Roman"/>
          <w:b/>
          <w:color w:val="000000"/>
          <w:sz w:val="24"/>
          <w:szCs w:val="24"/>
          <w:u w:val="single"/>
          <w:lang w:val="ru-RU" w:eastAsia="zh-CN"/>
        </w:rPr>
      </w:pPr>
      <w:r w:rsidRPr="00BB7606">
        <w:rPr>
          <w:rFonts w:ascii="Times New Roman" w:eastAsia="Times New Roman" w:hAnsi="Times New Roman" w:cs="Times New Roman"/>
          <w:b/>
          <w:color w:val="000000"/>
          <w:sz w:val="24"/>
          <w:szCs w:val="24"/>
          <w:u w:val="single"/>
          <w:lang w:val="en-US" w:eastAsia="zh-CN"/>
        </w:rPr>
        <w:t>IV.</w:t>
      </w:r>
      <w:r w:rsidRPr="00BB7606">
        <w:rPr>
          <w:rFonts w:ascii="Times New Roman" w:eastAsia="Times New Roman" w:hAnsi="Times New Roman" w:cs="Times New Roman"/>
          <w:b/>
          <w:color w:val="000000"/>
          <w:sz w:val="24"/>
          <w:szCs w:val="24"/>
          <w:u w:val="single"/>
          <w:lang w:eastAsia="zh-CN"/>
        </w:rPr>
        <w:t xml:space="preserve"> </w:t>
      </w:r>
      <w:proofErr w:type="spellStart"/>
      <w:r w:rsidRPr="00BB7606">
        <w:rPr>
          <w:rFonts w:ascii="Times New Roman" w:eastAsia="Times New Roman" w:hAnsi="Times New Roman" w:cs="Times New Roman"/>
          <w:b/>
          <w:color w:val="000000"/>
          <w:sz w:val="24"/>
          <w:szCs w:val="24"/>
          <w:u w:val="single"/>
          <w:lang w:val="ru-RU" w:eastAsia="zh-CN"/>
        </w:rPr>
        <w:t>Други</w:t>
      </w:r>
      <w:proofErr w:type="spellEnd"/>
      <w:r w:rsidRPr="00BB7606">
        <w:rPr>
          <w:rFonts w:ascii="Times New Roman" w:eastAsia="Times New Roman" w:hAnsi="Times New Roman" w:cs="Times New Roman"/>
          <w:b/>
          <w:color w:val="000000"/>
          <w:sz w:val="24"/>
          <w:szCs w:val="24"/>
          <w:u w:val="single"/>
          <w:lang w:val="ru-RU" w:eastAsia="zh-CN"/>
        </w:rPr>
        <w:t xml:space="preserve"> институции </w:t>
      </w:r>
      <w:proofErr w:type="spellStart"/>
      <w:r w:rsidRPr="00BB7606">
        <w:rPr>
          <w:rFonts w:ascii="Times New Roman" w:eastAsia="Times New Roman" w:hAnsi="Times New Roman" w:cs="Times New Roman"/>
          <w:b/>
          <w:color w:val="000000"/>
          <w:sz w:val="24"/>
          <w:szCs w:val="24"/>
          <w:u w:val="single"/>
          <w:lang w:val="ru-RU" w:eastAsia="zh-CN"/>
        </w:rPr>
        <w:t>имащи</w:t>
      </w:r>
      <w:proofErr w:type="spellEnd"/>
      <w:r w:rsidRPr="00BB7606">
        <w:rPr>
          <w:rFonts w:ascii="Times New Roman" w:eastAsia="Times New Roman" w:hAnsi="Times New Roman" w:cs="Times New Roman"/>
          <w:b/>
          <w:color w:val="000000"/>
          <w:sz w:val="24"/>
          <w:szCs w:val="24"/>
          <w:u w:val="single"/>
          <w:lang w:val="ru-RU" w:eastAsia="zh-CN"/>
        </w:rPr>
        <w:t xml:space="preserve"> отношение </w:t>
      </w:r>
      <w:proofErr w:type="spellStart"/>
      <w:r w:rsidRPr="00BB7606">
        <w:rPr>
          <w:rFonts w:ascii="Times New Roman" w:eastAsia="Times New Roman" w:hAnsi="Times New Roman" w:cs="Times New Roman"/>
          <w:b/>
          <w:color w:val="000000"/>
          <w:sz w:val="24"/>
          <w:szCs w:val="24"/>
          <w:u w:val="single"/>
          <w:lang w:val="ru-RU" w:eastAsia="zh-CN"/>
        </w:rPr>
        <w:t>към</w:t>
      </w:r>
      <w:proofErr w:type="spellEnd"/>
      <w:r w:rsidRPr="00BB7606">
        <w:rPr>
          <w:rFonts w:ascii="Times New Roman" w:eastAsia="Times New Roman" w:hAnsi="Times New Roman" w:cs="Times New Roman"/>
          <w:b/>
          <w:color w:val="000000"/>
          <w:sz w:val="24"/>
          <w:szCs w:val="24"/>
          <w:u w:val="single"/>
          <w:lang w:val="ru-RU" w:eastAsia="zh-CN"/>
        </w:rPr>
        <w:t xml:space="preserve"> </w:t>
      </w:r>
      <w:proofErr w:type="spellStart"/>
      <w:r w:rsidRPr="00BB7606">
        <w:rPr>
          <w:rFonts w:ascii="Times New Roman" w:eastAsia="Times New Roman" w:hAnsi="Times New Roman" w:cs="Times New Roman"/>
          <w:b/>
          <w:color w:val="000000"/>
          <w:sz w:val="24"/>
          <w:szCs w:val="24"/>
          <w:u w:val="single"/>
          <w:lang w:val="ru-RU" w:eastAsia="zh-CN"/>
        </w:rPr>
        <w:t>личностното</w:t>
      </w:r>
      <w:proofErr w:type="spellEnd"/>
      <w:r w:rsidRPr="00BB7606">
        <w:rPr>
          <w:rFonts w:ascii="Times New Roman" w:eastAsia="Times New Roman" w:hAnsi="Times New Roman" w:cs="Times New Roman"/>
          <w:b/>
          <w:color w:val="000000"/>
          <w:sz w:val="24"/>
          <w:szCs w:val="24"/>
          <w:u w:val="single"/>
          <w:lang w:val="ru-RU" w:eastAsia="zh-CN"/>
        </w:rPr>
        <w:t xml:space="preserve"> развитие на </w:t>
      </w:r>
      <w:proofErr w:type="spellStart"/>
      <w:r w:rsidRPr="00BB7606">
        <w:rPr>
          <w:rFonts w:ascii="Times New Roman" w:eastAsia="Times New Roman" w:hAnsi="Times New Roman" w:cs="Times New Roman"/>
          <w:b/>
          <w:color w:val="000000"/>
          <w:sz w:val="24"/>
          <w:szCs w:val="24"/>
          <w:u w:val="single"/>
          <w:lang w:val="ru-RU" w:eastAsia="zh-CN"/>
        </w:rPr>
        <w:t>децата</w:t>
      </w:r>
      <w:proofErr w:type="spellEnd"/>
      <w:r w:rsidRPr="00BB7606">
        <w:rPr>
          <w:rFonts w:ascii="Times New Roman" w:eastAsia="Times New Roman" w:hAnsi="Times New Roman" w:cs="Times New Roman"/>
          <w:b/>
          <w:color w:val="000000"/>
          <w:sz w:val="24"/>
          <w:szCs w:val="24"/>
          <w:u w:val="single"/>
          <w:lang w:val="ru-RU" w:eastAsia="zh-CN"/>
        </w:rPr>
        <w:t>,</w:t>
      </w:r>
      <w:r w:rsidRPr="00BB7606">
        <w:rPr>
          <w:rFonts w:ascii="Times New Roman" w:eastAsia="Times New Roman" w:hAnsi="Times New Roman" w:cs="Times New Roman"/>
          <w:b/>
          <w:color w:val="000000"/>
          <w:sz w:val="24"/>
          <w:szCs w:val="24"/>
          <w:u w:val="single"/>
          <w:lang w:val="en-US" w:eastAsia="zh-CN"/>
        </w:rPr>
        <w:t xml:space="preserve"> </w:t>
      </w:r>
      <w:proofErr w:type="spellStart"/>
      <w:r w:rsidRPr="00BB7606">
        <w:rPr>
          <w:rFonts w:ascii="Times New Roman" w:eastAsia="Times New Roman" w:hAnsi="Times New Roman" w:cs="Times New Roman"/>
          <w:b/>
          <w:color w:val="000000"/>
          <w:sz w:val="24"/>
          <w:szCs w:val="24"/>
          <w:u w:val="single"/>
          <w:lang w:val="ru-RU" w:eastAsia="zh-CN"/>
        </w:rPr>
        <w:t>подрастващите</w:t>
      </w:r>
      <w:proofErr w:type="spellEnd"/>
      <w:r w:rsidR="00E87FFE" w:rsidRPr="00BB7606">
        <w:rPr>
          <w:rFonts w:ascii="Times New Roman" w:eastAsia="Times New Roman" w:hAnsi="Times New Roman" w:cs="Times New Roman"/>
          <w:b/>
          <w:color w:val="000000"/>
          <w:sz w:val="24"/>
          <w:szCs w:val="24"/>
          <w:u w:val="single"/>
          <w:lang w:val="ru-RU" w:eastAsia="zh-CN"/>
        </w:rPr>
        <w:t xml:space="preserve"> и </w:t>
      </w:r>
      <w:proofErr w:type="spellStart"/>
      <w:r w:rsidR="00E87FFE" w:rsidRPr="00BB7606">
        <w:rPr>
          <w:rFonts w:ascii="Times New Roman" w:eastAsia="Times New Roman" w:hAnsi="Times New Roman" w:cs="Times New Roman"/>
          <w:b/>
          <w:color w:val="000000"/>
          <w:sz w:val="24"/>
          <w:szCs w:val="24"/>
          <w:u w:val="single"/>
          <w:lang w:val="ru-RU" w:eastAsia="zh-CN"/>
        </w:rPr>
        <w:t>младежите</w:t>
      </w:r>
      <w:proofErr w:type="spellEnd"/>
      <w:r w:rsidR="00E87FFE" w:rsidRPr="00BB7606">
        <w:rPr>
          <w:rFonts w:ascii="Times New Roman" w:eastAsia="Times New Roman" w:hAnsi="Times New Roman" w:cs="Times New Roman"/>
          <w:b/>
          <w:color w:val="000000"/>
          <w:sz w:val="24"/>
          <w:szCs w:val="24"/>
          <w:u w:val="single"/>
          <w:lang w:val="ru-RU" w:eastAsia="zh-CN"/>
        </w:rPr>
        <w:t xml:space="preserve"> в </w:t>
      </w:r>
      <w:proofErr w:type="spellStart"/>
      <w:r w:rsidR="00E87FFE" w:rsidRPr="00BB7606">
        <w:rPr>
          <w:rFonts w:ascii="Times New Roman" w:eastAsia="Times New Roman" w:hAnsi="Times New Roman" w:cs="Times New Roman"/>
          <w:b/>
          <w:color w:val="000000"/>
          <w:sz w:val="24"/>
          <w:szCs w:val="24"/>
          <w:u w:val="single"/>
          <w:lang w:val="ru-RU" w:eastAsia="zh-CN"/>
        </w:rPr>
        <w:t>училищна</w:t>
      </w:r>
      <w:proofErr w:type="spellEnd"/>
      <w:r w:rsidR="00E87FFE" w:rsidRPr="00BB7606">
        <w:rPr>
          <w:rFonts w:ascii="Times New Roman" w:eastAsia="Times New Roman" w:hAnsi="Times New Roman" w:cs="Times New Roman"/>
          <w:b/>
          <w:color w:val="000000"/>
          <w:sz w:val="24"/>
          <w:szCs w:val="24"/>
          <w:u w:val="single"/>
          <w:lang w:val="ru-RU" w:eastAsia="zh-CN"/>
        </w:rPr>
        <w:t xml:space="preserve"> </w:t>
      </w:r>
      <w:proofErr w:type="spellStart"/>
      <w:r w:rsidR="00E87FFE" w:rsidRPr="00BB7606">
        <w:rPr>
          <w:rFonts w:ascii="Times New Roman" w:eastAsia="Times New Roman" w:hAnsi="Times New Roman" w:cs="Times New Roman"/>
          <w:b/>
          <w:color w:val="000000"/>
          <w:sz w:val="24"/>
          <w:szCs w:val="24"/>
          <w:u w:val="single"/>
          <w:lang w:val="ru-RU" w:eastAsia="zh-CN"/>
        </w:rPr>
        <w:t>възраст</w:t>
      </w:r>
      <w:proofErr w:type="spellEnd"/>
    </w:p>
    <w:p w:rsidR="00E87FFE" w:rsidRPr="000A4331" w:rsidRDefault="008837AE" w:rsidP="005573F5">
      <w:pPr>
        <w:pStyle w:val="a5"/>
        <w:numPr>
          <w:ilvl w:val="1"/>
          <w:numId w:val="3"/>
        </w:numPr>
        <w:tabs>
          <w:tab w:val="left" w:pos="567"/>
        </w:tabs>
        <w:spacing w:after="0" w:line="360" w:lineRule="auto"/>
        <w:jc w:val="both"/>
        <w:rPr>
          <w:rFonts w:ascii="Times New Roman" w:hAnsi="Times New Roman" w:cs="Times New Roman"/>
          <w:sz w:val="24"/>
          <w:szCs w:val="24"/>
          <w:lang w:val="ru-RU"/>
        </w:rPr>
      </w:pPr>
      <w:r w:rsidRPr="000A4331">
        <w:rPr>
          <w:rFonts w:ascii="Times New Roman" w:eastAsia="Times New Roman" w:hAnsi="Times New Roman" w:cs="Times New Roman"/>
          <w:color w:val="000000"/>
          <w:sz w:val="24"/>
          <w:szCs w:val="24"/>
          <w:lang w:val="ru-RU" w:eastAsia="zh-CN"/>
        </w:rPr>
        <w:t xml:space="preserve"> </w:t>
      </w:r>
      <w:r w:rsidR="00EC3995" w:rsidRPr="000A4331">
        <w:rPr>
          <w:rFonts w:ascii="Times New Roman" w:eastAsia="Times New Roman" w:hAnsi="Times New Roman" w:cs="Times New Roman"/>
          <w:color w:val="000000"/>
          <w:sz w:val="24"/>
          <w:szCs w:val="24"/>
          <w:lang w:val="ru-RU" w:eastAsia="zh-CN"/>
        </w:rPr>
        <w:t>ЦСРИ</w:t>
      </w:r>
      <w:r w:rsidR="00E87FFE" w:rsidRPr="000A4331">
        <w:rPr>
          <w:rFonts w:ascii="Times New Roman" w:eastAsia="Calibri" w:hAnsi="Times New Roman" w:cs="Times New Roman"/>
          <w:b/>
          <w:snapToGrid w:val="0"/>
          <w:color w:val="000000"/>
          <w:sz w:val="24"/>
          <w:szCs w:val="24"/>
        </w:rPr>
        <w:t xml:space="preserve"> </w:t>
      </w:r>
    </w:p>
    <w:p w:rsidR="00E87FFE" w:rsidRPr="000A4331" w:rsidRDefault="00E87FFE" w:rsidP="005573F5">
      <w:pPr>
        <w:pStyle w:val="a5"/>
        <w:numPr>
          <w:ilvl w:val="1"/>
          <w:numId w:val="3"/>
        </w:numPr>
        <w:tabs>
          <w:tab w:val="left" w:pos="567"/>
        </w:tabs>
        <w:spacing w:after="0" w:line="360" w:lineRule="auto"/>
        <w:jc w:val="both"/>
        <w:rPr>
          <w:rFonts w:ascii="Times New Roman" w:hAnsi="Times New Roman" w:cs="Times New Roman"/>
          <w:sz w:val="24"/>
          <w:szCs w:val="24"/>
          <w:lang w:val="ru-RU"/>
        </w:rPr>
      </w:pPr>
      <w:r w:rsidRPr="000A4331">
        <w:rPr>
          <w:rFonts w:ascii="Times New Roman" w:eastAsia="Calibri" w:hAnsi="Times New Roman" w:cs="Times New Roman"/>
          <w:snapToGrid w:val="0"/>
          <w:color w:val="000000"/>
          <w:sz w:val="24"/>
          <w:szCs w:val="24"/>
        </w:rPr>
        <w:t>SOS детско селище (приемна грижа) и ЦОП към SOS детски селища Трявна</w:t>
      </w:r>
    </w:p>
    <w:p w:rsidR="008837AE" w:rsidRPr="000A4331" w:rsidRDefault="008837AE" w:rsidP="005573F5">
      <w:pPr>
        <w:pStyle w:val="a5"/>
        <w:numPr>
          <w:ilvl w:val="1"/>
          <w:numId w:val="3"/>
        </w:numPr>
        <w:tabs>
          <w:tab w:val="left" w:pos="567"/>
        </w:tabs>
        <w:spacing w:after="0" w:line="360" w:lineRule="auto"/>
        <w:jc w:val="both"/>
        <w:rPr>
          <w:rFonts w:ascii="Times New Roman" w:hAnsi="Times New Roman" w:cs="Times New Roman"/>
          <w:sz w:val="24"/>
          <w:szCs w:val="24"/>
          <w:lang w:val="ru-RU"/>
        </w:rPr>
      </w:pPr>
      <w:r w:rsidRPr="000A4331">
        <w:rPr>
          <w:rFonts w:ascii="Times New Roman" w:eastAsia="Times New Roman" w:hAnsi="Times New Roman" w:cs="Times New Roman"/>
          <w:color w:val="000000"/>
          <w:sz w:val="24"/>
          <w:szCs w:val="24"/>
          <w:lang w:val="ru-RU" w:eastAsia="zh-CN"/>
        </w:rPr>
        <w:t xml:space="preserve"> </w:t>
      </w:r>
      <w:proofErr w:type="spellStart"/>
      <w:r w:rsidR="00EC3995" w:rsidRPr="000A4331">
        <w:rPr>
          <w:rFonts w:ascii="Times New Roman" w:eastAsia="Times New Roman" w:hAnsi="Times New Roman" w:cs="Times New Roman"/>
          <w:color w:val="000000"/>
          <w:sz w:val="24"/>
          <w:szCs w:val="24"/>
          <w:lang w:val="ru-RU" w:eastAsia="zh-CN"/>
        </w:rPr>
        <w:t>Сдружение</w:t>
      </w:r>
      <w:proofErr w:type="spellEnd"/>
      <w:r w:rsidR="00EC3995" w:rsidRPr="000A4331">
        <w:rPr>
          <w:rFonts w:ascii="Times New Roman" w:eastAsia="Times New Roman" w:hAnsi="Times New Roman" w:cs="Times New Roman"/>
          <w:color w:val="000000"/>
          <w:sz w:val="24"/>
          <w:szCs w:val="24"/>
          <w:lang w:val="ru-RU" w:eastAsia="zh-CN"/>
        </w:rPr>
        <w:t xml:space="preserve"> «</w:t>
      </w:r>
      <w:proofErr w:type="spellStart"/>
      <w:r w:rsidR="00EC3995" w:rsidRPr="000A4331">
        <w:rPr>
          <w:rFonts w:ascii="Times New Roman" w:eastAsia="Times New Roman" w:hAnsi="Times New Roman" w:cs="Times New Roman"/>
          <w:color w:val="000000"/>
          <w:sz w:val="24"/>
          <w:szCs w:val="24"/>
          <w:lang w:val="ru-RU" w:eastAsia="zh-CN"/>
        </w:rPr>
        <w:t>Промяната</w:t>
      </w:r>
      <w:proofErr w:type="spellEnd"/>
      <w:r w:rsidR="00EC3995" w:rsidRPr="000A4331">
        <w:rPr>
          <w:rFonts w:ascii="Times New Roman" w:eastAsia="Times New Roman" w:hAnsi="Times New Roman" w:cs="Times New Roman"/>
          <w:color w:val="000000"/>
          <w:sz w:val="24"/>
          <w:szCs w:val="24"/>
          <w:lang w:val="ru-RU" w:eastAsia="zh-CN"/>
        </w:rPr>
        <w:t xml:space="preserve"> е в </w:t>
      </w:r>
      <w:proofErr w:type="spellStart"/>
      <w:r w:rsidR="00EC3995" w:rsidRPr="000A4331">
        <w:rPr>
          <w:rFonts w:ascii="Times New Roman" w:eastAsia="Times New Roman" w:hAnsi="Times New Roman" w:cs="Times New Roman"/>
          <w:color w:val="000000"/>
          <w:sz w:val="24"/>
          <w:szCs w:val="24"/>
          <w:lang w:val="ru-RU" w:eastAsia="zh-CN"/>
        </w:rPr>
        <w:t>теб</w:t>
      </w:r>
      <w:proofErr w:type="spellEnd"/>
      <w:r w:rsidR="00EC3995" w:rsidRPr="000A4331">
        <w:rPr>
          <w:rFonts w:ascii="Times New Roman" w:eastAsia="Times New Roman" w:hAnsi="Times New Roman" w:cs="Times New Roman"/>
          <w:color w:val="000000"/>
          <w:sz w:val="24"/>
          <w:szCs w:val="24"/>
          <w:lang w:val="ru-RU" w:eastAsia="zh-CN"/>
        </w:rPr>
        <w:t>»</w:t>
      </w:r>
    </w:p>
    <w:p w:rsidR="008837AE" w:rsidRPr="00BB7606" w:rsidRDefault="00857694" w:rsidP="005573F5">
      <w:pPr>
        <w:tabs>
          <w:tab w:val="right" w:leader="dot" w:pos="9639"/>
        </w:tabs>
        <w:spacing w:before="80" w:after="0" w:line="360" w:lineRule="auto"/>
        <w:jc w:val="both"/>
        <w:rPr>
          <w:rFonts w:ascii="Times New Roman" w:eastAsia="Times New Roman" w:hAnsi="Times New Roman" w:cs="Times New Roman"/>
          <w:b/>
          <w:color w:val="000000"/>
          <w:sz w:val="24"/>
          <w:szCs w:val="24"/>
          <w:u w:val="single"/>
          <w:lang w:val="en-US" w:eastAsia="zh-CN"/>
        </w:rPr>
      </w:pPr>
      <w:r w:rsidRPr="00BB7606">
        <w:rPr>
          <w:rFonts w:ascii="Times New Roman" w:eastAsia="Times New Roman" w:hAnsi="Times New Roman" w:cs="Times New Roman"/>
          <w:b/>
          <w:color w:val="000000"/>
          <w:sz w:val="24"/>
          <w:szCs w:val="24"/>
          <w:u w:val="single"/>
          <w:lang w:val="en-US" w:eastAsia="zh-CN"/>
        </w:rPr>
        <w:t>V</w:t>
      </w:r>
      <w:r w:rsidR="008837AE" w:rsidRPr="00BB7606">
        <w:rPr>
          <w:rFonts w:ascii="Times New Roman" w:eastAsia="Times New Roman" w:hAnsi="Times New Roman" w:cs="Times New Roman"/>
          <w:b/>
          <w:color w:val="000000"/>
          <w:sz w:val="24"/>
          <w:szCs w:val="24"/>
          <w:u w:val="single"/>
          <w:lang w:val="en-US" w:eastAsia="zh-CN"/>
        </w:rPr>
        <w:t xml:space="preserve">. </w:t>
      </w:r>
      <w:proofErr w:type="spellStart"/>
      <w:r w:rsidRPr="00BB7606">
        <w:rPr>
          <w:rFonts w:ascii="Times New Roman" w:eastAsia="Times New Roman" w:hAnsi="Times New Roman" w:cs="Times New Roman"/>
          <w:b/>
          <w:color w:val="000000"/>
          <w:sz w:val="24"/>
          <w:szCs w:val="24"/>
          <w:u w:val="single"/>
          <w:lang w:val="ru-RU" w:eastAsia="zh-CN"/>
        </w:rPr>
        <w:t>Материални</w:t>
      </w:r>
      <w:proofErr w:type="spellEnd"/>
      <w:r w:rsidRPr="00BB7606">
        <w:rPr>
          <w:rFonts w:ascii="Times New Roman" w:eastAsia="Times New Roman" w:hAnsi="Times New Roman" w:cs="Times New Roman"/>
          <w:b/>
          <w:color w:val="000000"/>
          <w:sz w:val="24"/>
          <w:szCs w:val="24"/>
          <w:u w:val="single"/>
          <w:lang w:val="ru-RU" w:eastAsia="zh-CN"/>
        </w:rPr>
        <w:t xml:space="preserve">, </w:t>
      </w:r>
      <w:r w:rsidR="008837AE" w:rsidRPr="00BB7606">
        <w:rPr>
          <w:rFonts w:ascii="Times New Roman" w:eastAsia="Times New Roman" w:hAnsi="Times New Roman" w:cs="Times New Roman"/>
          <w:b/>
          <w:color w:val="000000"/>
          <w:sz w:val="24"/>
          <w:szCs w:val="24"/>
          <w:u w:val="single"/>
          <w:lang w:val="ru-RU" w:eastAsia="zh-CN"/>
        </w:rPr>
        <w:t>технически</w:t>
      </w:r>
      <w:r w:rsidRPr="00BB7606">
        <w:rPr>
          <w:rFonts w:ascii="Times New Roman" w:eastAsia="Times New Roman" w:hAnsi="Times New Roman" w:cs="Times New Roman"/>
          <w:b/>
          <w:color w:val="000000"/>
          <w:sz w:val="24"/>
          <w:szCs w:val="24"/>
          <w:u w:val="single"/>
          <w:lang w:val="ru-RU" w:eastAsia="zh-CN"/>
        </w:rPr>
        <w:t xml:space="preserve"> и </w:t>
      </w:r>
      <w:proofErr w:type="spellStart"/>
      <w:r w:rsidRPr="00BB7606">
        <w:rPr>
          <w:rFonts w:ascii="Times New Roman" w:eastAsia="Times New Roman" w:hAnsi="Times New Roman" w:cs="Times New Roman"/>
          <w:b/>
          <w:color w:val="000000"/>
          <w:sz w:val="24"/>
          <w:szCs w:val="24"/>
          <w:u w:val="single"/>
          <w:lang w:val="ru-RU" w:eastAsia="zh-CN"/>
        </w:rPr>
        <w:t>кадровии</w:t>
      </w:r>
      <w:proofErr w:type="spellEnd"/>
      <w:r w:rsidR="008837AE" w:rsidRPr="00BB7606">
        <w:rPr>
          <w:rFonts w:ascii="Times New Roman" w:eastAsia="Times New Roman" w:hAnsi="Times New Roman" w:cs="Times New Roman"/>
          <w:b/>
          <w:color w:val="000000"/>
          <w:sz w:val="24"/>
          <w:szCs w:val="24"/>
          <w:u w:val="single"/>
          <w:lang w:val="ru-RU" w:eastAsia="zh-CN"/>
        </w:rPr>
        <w:t xml:space="preserve"> </w:t>
      </w:r>
      <w:proofErr w:type="spellStart"/>
      <w:r w:rsidR="008837AE" w:rsidRPr="00BB7606">
        <w:rPr>
          <w:rFonts w:ascii="Times New Roman" w:eastAsia="Times New Roman" w:hAnsi="Times New Roman" w:cs="Times New Roman"/>
          <w:b/>
          <w:color w:val="000000"/>
          <w:sz w:val="24"/>
          <w:szCs w:val="24"/>
          <w:u w:val="single"/>
          <w:lang w:val="ru-RU" w:eastAsia="zh-CN"/>
        </w:rPr>
        <w:t>ресурси</w:t>
      </w:r>
      <w:proofErr w:type="spellEnd"/>
      <w:r w:rsidR="008837AE" w:rsidRPr="00BB7606">
        <w:rPr>
          <w:rFonts w:ascii="Times New Roman" w:eastAsia="Times New Roman" w:hAnsi="Times New Roman" w:cs="Times New Roman"/>
          <w:b/>
          <w:color w:val="000000"/>
          <w:sz w:val="24"/>
          <w:szCs w:val="24"/>
          <w:u w:val="single"/>
          <w:lang w:val="ru-RU" w:eastAsia="zh-CN"/>
        </w:rPr>
        <w:t xml:space="preserve"> за </w:t>
      </w:r>
      <w:proofErr w:type="spellStart"/>
      <w:r w:rsidR="008837AE" w:rsidRPr="00BB7606">
        <w:rPr>
          <w:rFonts w:ascii="Times New Roman" w:eastAsia="Times New Roman" w:hAnsi="Times New Roman" w:cs="Times New Roman"/>
          <w:b/>
          <w:color w:val="000000"/>
          <w:sz w:val="24"/>
          <w:szCs w:val="24"/>
          <w:u w:val="single"/>
          <w:lang w:val="ru-RU" w:eastAsia="zh-CN"/>
        </w:rPr>
        <w:t>осигуряване</w:t>
      </w:r>
      <w:proofErr w:type="spellEnd"/>
      <w:r w:rsidR="008837AE" w:rsidRPr="00BB7606">
        <w:rPr>
          <w:rFonts w:ascii="Times New Roman" w:eastAsia="Times New Roman" w:hAnsi="Times New Roman" w:cs="Times New Roman"/>
          <w:b/>
          <w:color w:val="000000"/>
          <w:sz w:val="24"/>
          <w:szCs w:val="24"/>
          <w:u w:val="single"/>
          <w:lang w:val="ru-RU" w:eastAsia="zh-CN"/>
        </w:rPr>
        <w:t xml:space="preserve"> на </w:t>
      </w:r>
      <w:proofErr w:type="spellStart"/>
      <w:r w:rsidR="008837AE" w:rsidRPr="00BB7606">
        <w:rPr>
          <w:rFonts w:ascii="Times New Roman" w:eastAsia="Times New Roman" w:hAnsi="Times New Roman" w:cs="Times New Roman"/>
          <w:b/>
          <w:color w:val="000000"/>
          <w:sz w:val="24"/>
          <w:szCs w:val="24"/>
          <w:u w:val="single"/>
          <w:lang w:val="ru-RU" w:eastAsia="zh-CN"/>
        </w:rPr>
        <w:t>подкрепа</w:t>
      </w:r>
      <w:proofErr w:type="spellEnd"/>
      <w:r w:rsidR="008837AE" w:rsidRPr="00BB7606">
        <w:rPr>
          <w:rFonts w:ascii="Times New Roman" w:eastAsia="Times New Roman" w:hAnsi="Times New Roman" w:cs="Times New Roman"/>
          <w:b/>
          <w:color w:val="000000"/>
          <w:sz w:val="24"/>
          <w:szCs w:val="24"/>
          <w:u w:val="single"/>
          <w:lang w:val="ru-RU" w:eastAsia="zh-CN"/>
        </w:rPr>
        <w:t xml:space="preserve"> за личностно развитие на </w:t>
      </w:r>
      <w:proofErr w:type="spellStart"/>
      <w:r w:rsidR="008837AE" w:rsidRPr="00BB7606">
        <w:rPr>
          <w:rFonts w:ascii="Times New Roman" w:eastAsia="Times New Roman" w:hAnsi="Times New Roman" w:cs="Times New Roman"/>
          <w:b/>
          <w:color w:val="000000"/>
          <w:sz w:val="24"/>
          <w:szCs w:val="24"/>
          <w:u w:val="single"/>
          <w:lang w:val="ru-RU" w:eastAsia="zh-CN"/>
        </w:rPr>
        <w:t>деца</w:t>
      </w:r>
      <w:proofErr w:type="spellEnd"/>
      <w:r w:rsidR="008837AE" w:rsidRPr="00BB7606">
        <w:rPr>
          <w:rFonts w:ascii="Times New Roman" w:eastAsia="Times New Roman" w:hAnsi="Times New Roman" w:cs="Times New Roman"/>
          <w:b/>
          <w:color w:val="000000"/>
          <w:sz w:val="24"/>
          <w:szCs w:val="24"/>
          <w:u w:val="single"/>
          <w:lang w:val="ru-RU" w:eastAsia="zh-CN"/>
        </w:rPr>
        <w:t xml:space="preserve"> и </w:t>
      </w:r>
      <w:proofErr w:type="spellStart"/>
      <w:r w:rsidR="008837AE" w:rsidRPr="00BB7606">
        <w:rPr>
          <w:rFonts w:ascii="Times New Roman" w:eastAsia="Times New Roman" w:hAnsi="Times New Roman" w:cs="Times New Roman"/>
          <w:b/>
          <w:color w:val="000000"/>
          <w:sz w:val="24"/>
          <w:szCs w:val="24"/>
          <w:u w:val="single"/>
          <w:lang w:val="ru-RU" w:eastAsia="zh-CN"/>
        </w:rPr>
        <w:t>ученици</w:t>
      </w:r>
      <w:proofErr w:type="spellEnd"/>
      <w:r w:rsidR="008837AE" w:rsidRPr="00BB7606">
        <w:rPr>
          <w:rFonts w:ascii="Times New Roman" w:eastAsia="Times New Roman" w:hAnsi="Times New Roman" w:cs="Times New Roman"/>
          <w:b/>
          <w:color w:val="000000"/>
          <w:sz w:val="24"/>
          <w:szCs w:val="24"/>
          <w:u w:val="single"/>
          <w:lang w:val="ru-RU" w:eastAsia="zh-CN"/>
        </w:rPr>
        <w:t xml:space="preserve"> в институции, </w:t>
      </w:r>
      <w:proofErr w:type="spellStart"/>
      <w:r w:rsidR="008837AE" w:rsidRPr="00BB7606">
        <w:rPr>
          <w:rFonts w:ascii="Times New Roman" w:eastAsia="Times New Roman" w:hAnsi="Times New Roman" w:cs="Times New Roman"/>
          <w:b/>
          <w:color w:val="000000"/>
          <w:sz w:val="24"/>
          <w:szCs w:val="24"/>
          <w:u w:val="single"/>
          <w:lang w:val="ru-RU" w:eastAsia="zh-CN"/>
        </w:rPr>
        <w:t>органи</w:t>
      </w:r>
      <w:proofErr w:type="spellEnd"/>
      <w:r w:rsidR="008837AE" w:rsidRPr="00BB7606">
        <w:rPr>
          <w:rFonts w:ascii="Times New Roman" w:eastAsia="Times New Roman" w:hAnsi="Times New Roman" w:cs="Times New Roman"/>
          <w:b/>
          <w:color w:val="000000"/>
          <w:sz w:val="24"/>
          <w:szCs w:val="24"/>
          <w:u w:val="single"/>
          <w:lang w:val="ru-RU" w:eastAsia="zh-CN"/>
        </w:rPr>
        <w:t xml:space="preserve"> и </w:t>
      </w:r>
      <w:proofErr w:type="spellStart"/>
      <w:r w:rsidR="008837AE" w:rsidRPr="00BB7606">
        <w:rPr>
          <w:rFonts w:ascii="Times New Roman" w:eastAsia="Times New Roman" w:hAnsi="Times New Roman" w:cs="Times New Roman"/>
          <w:b/>
          <w:color w:val="000000"/>
          <w:sz w:val="24"/>
          <w:szCs w:val="24"/>
          <w:u w:val="single"/>
          <w:lang w:val="ru-RU" w:eastAsia="zh-CN"/>
        </w:rPr>
        <w:t>структури</w:t>
      </w:r>
      <w:proofErr w:type="spellEnd"/>
      <w:r w:rsidR="008837AE" w:rsidRPr="00BB7606">
        <w:rPr>
          <w:rFonts w:ascii="Times New Roman" w:eastAsia="Times New Roman" w:hAnsi="Times New Roman" w:cs="Times New Roman"/>
          <w:b/>
          <w:color w:val="000000"/>
          <w:sz w:val="24"/>
          <w:szCs w:val="24"/>
          <w:u w:val="single"/>
          <w:lang w:val="ru-RU" w:eastAsia="zh-CN"/>
        </w:rPr>
        <w:t xml:space="preserve"> </w:t>
      </w:r>
      <w:r w:rsidRPr="00BB7606">
        <w:rPr>
          <w:rFonts w:ascii="Times New Roman" w:eastAsia="Times New Roman" w:hAnsi="Times New Roman" w:cs="Times New Roman"/>
          <w:b/>
          <w:color w:val="000000"/>
          <w:sz w:val="24"/>
          <w:szCs w:val="24"/>
          <w:u w:val="single"/>
          <w:lang w:val="ru-RU" w:eastAsia="zh-CN"/>
        </w:rPr>
        <w:t xml:space="preserve">на </w:t>
      </w:r>
      <w:proofErr w:type="spellStart"/>
      <w:r w:rsidRPr="00BB7606">
        <w:rPr>
          <w:rFonts w:ascii="Times New Roman" w:eastAsia="Times New Roman" w:hAnsi="Times New Roman" w:cs="Times New Roman"/>
          <w:b/>
          <w:color w:val="000000"/>
          <w:sz w:val="24"/>
          <w:szCs w:val="24"/>
          <w:u w:val="single"/>
          <w:lang w:val="ru-RU" w:eastAsia="zh-CN"/>
        </w:rPr>
        <w:t>територията</w:t>
      </w:r>
      <w:proofErr w:type="spellEnd"/>
      <w:r w:rsidRPr="00BB7606">
        <w:rPr>
          <w:rFonts w:ascii="Times New Roman" w:eastAsia="Times New Roman" w:hAnsi="Times New Roman" w:cs="Times New Roman"/>
          <w:b/>
          <w:color w:val="000000"/>
          <w:sz w:val="24"/>
          <w:szCs w:val="24"/>
          <w:u w:val="single"/>
          <w:lang w:val="ru-RU" w:eastAsia="zh-CN"/>
        </w:rPr>
        <w:t xml:space="preserve"> на община </w:t>
      </w:r>
      <w:proofErr w:type="spellStart"/>
      <w:r w:rsidRPr="00BB7606">
        <w:rPr>
          <w:rFonts w:ascii="Times New Roman" w:eastAsia="Times New Roman" w:hAnsi="Times New Roman" w:cs="Times New Roman"/>
          <w:b/>
          <w:color w:val="000000"/>
          <w:sz w:val="24"/>
          <w:szCs w:val="24"/>
          <w:u w:val="single"/>
          <w:lang w:val="ru-RU" w:eastAsia="zh-CN"/>
        </w:rPr>
        <w:t>Трявна</w:t>
      </w:r>
      <w:proofErr w:type="spellEnd"/>
    </w:p>
    <w:p w:rsidR="008837AE" w:rsidRPr="00BB7606" w:rsidRDefault="00857694" w:rsidP="005573F5">
      <w:pPr>
        <w:tabs>
          <w:tab w:val="right" w:leader="dot" w:pos="9639"/>
        </w:tabs>
        <w:spacing w:before="80" w:after="0" w:line="360" w:lineRule="auto"/>
        <w:jc w:val="both"/>
        <w:rPr>
          <w:rFonts w:ascii="Times New Roman" w:eastAsia="Times New Roman" w:hAnsi="Times New Roman" w:cs="Times New Roman"/>
          <w:b/>
          <w:color w:val="000000"/>
          <w:sz w:val="24"/>
          <w:szCs w:val="24"/>
          <w:u w:val="single"/>
          <w:lang w:eastAsia="zh-CN"/>
        </w:rPr>
      </w:pPr>
      <w:r w:rsidRPr="00BB7606">
        <w:rPr>
          <w:rFonts w:ascii="Times New Roman" w:eastAsia="Times New Roman" w:hAnsi="Times New Roman" w:cs="Times New Roman"/>
          <w:b/>
          <w:color w:val="000000"/>
          <w:sz w:val="24"/>
          <w:szCs w:val="24"/>
          <w:u w:val="single"/>
          <w:lang w:val="en-US" w:eastAsia="zh-CN"/>
        </w:rPr>
        <w:t>V</w:t>
      </w:r>
      <w:r w:rsidR="008837AE" w:rsidRPr="00BB7606">
        <w:rPr>
          <w:rFonts w:ascii="Times New Roman" w:eastAsia="Times New Roman" w:hAnsi="Times New Roman" w:cs="Times New Roman"/>
          <w:b/>
          <w:color w:val="000000"/>
          <w:sz w:val="24"/>
          <w:szCs w:val="24"/>
          <w:u w:val="single"/>
          <w:lang w:val="en-US" w:eastAsia="zh-CN"/>
        </w:rPr>
        <w:t xml:space="preserve">I. </w:t>
      </w:r>
      <w:r w:rsidR="008837AE" w:rsidRPr="00BB7606">
        <w:rPr>
          <w:rFonts w:ascii="Times New Roman" w:eastAsia="Times New Roman" w:hAnsi="Times New Roman" w:cs="Times New Roman"/>
          <w:b/>
          <w:color w:val="000000"/>
          <w:sz w:val="24"/>
          <w:szCs w:val="24"/>
          <w:u w:val="single"/>
          <w:lang w:val="ru-RU" w:eastAsia="zh-CN"/>
        </w:rPr>
        <w:t xml:space="preserve">Стратегическо </w:t>
      </w:r>
      <w:proofErr w:type="spellStart"/>
      <w:r w:rsidR="008837AE" w:rsidRPr="00BB7606">
        <w:rPr>
          <w:rFonts w:ascii="Times New Roman" w:eastAsia="Times New Roman" w:hAnsi="Times New Roman" w:cs="Times New Roman"/>
          <w:b/>
          <w:color w:val="000000"/>
          <w:sz w:val="24"/>
          <w:szCs w:val="24"/>
          <w:u w:val="single"/>
          <w:lang w:val="ru-RU" w:eastAsia="zh-CN"/>
        </w:rPr>
        <w:t>планиране</w:t>
      </w:r>
      <w:proofErr w:type="spellEnd"/>
    </w:p>
    <w:p w:rsidR="008837AE" w:rsidRPr="000A4331" w:rsidRDefault="00AC01F7" w:rsidP="005573F5">
      <w:pPr>
        <w:tabs>
          <w:tab w:val="right" w:leader="dot" w:pos="9639"/>
        </w:tabs>
        <w:spacing w:before="80" w:after="0" w:line="360" w:lineRule="auto"/>
        <w:ind w:left="709"/>
        <w:jc w:val="both"/>
        <w:rPr>
          <w:rFonts w:ascii="Times New Roman" w:eastAsia="Times New Roman" w:hAnsi="Times New Roman" w:cs="Times New Roman"/>
          <w:color w:val="000000"/>
          <w:sz w:val="24"/>
          <w:szCs w:val="24"/>
          <w:lang w:eastAsia="zh-CN"/>
        </w:rPr>
      </w:pPr>
      <w:hyperlink w:anchor="_Направления_и_приоритети_на стратег" w:history="1">
        <w:proofErr w:type="spellStart"/>
        <w:r w:rsidR="008837AE" w:rsidRPr="000A4331">
          <w:rPr>
            <w:rFonts w:ascii="Times New Roman" w:eastAsia="Times New Roman" w:hAnsi="Times New Roman" w:cs="Times New Roman"/>
            <w:b/>
            <w:sz w:val="24"/>
            <w:szCs w:val="24"/>
            <w:lang w:val="ru-RU" w:eastAsia="zh-CN"/>
          </w:rPr>
          <w:t>Приоритетни</w:t>
        </w:r>
        <w:proofErr w:type="spellEnd"/>
        <w:r w:rsidR="008837AE" w:rsidRPr="000A4331">
          <w:rPr>
            <w:rFonts w:ascii="Times New Roman" w:eastAsia="Times New Roman" w:hAnsi="Times New Roman" w:cs="Times New Roman"/>
            <w:b/>
            <w:sz w:val="24"/>
            <w:szCs w:val="24"/>
            <w:lang w:val="ru-RU" w:eastAsia="zh-CN"/>
          </w:rPr>
          <w:t xml:space="preserve"> направления</w:t>
        </w:r>
      </w:hyperlink>
      <w:r w:rsidR="008837AE" w:rsidRPr="000A4331">
        <w:rPr>
          <w:rFonts w:ascii="Times New Roman" w:eastAsia="Times New Roman" w:hAnsi="Times New Roman" w:cs="Times New Roman"/>
          <w:b/>
          <w:sz w:val="24"/>
          <w:szCs w:val="24"/>
          <w:lang w:val="en-US" w:eastAsia="zh-CN"/>
        </w:rPr>
        <w:t xml:space="preserve"> 1: </w:t>
      </w:r>
      <w:proofErr w:type="spellStart"/>
      <w:proofErr w:type="gramStart"/>
      <w:r w:rsidR="008837AE" w:rsidRPr="000A4331">
        <w:rPr>
          <w:rFonts w:ascii="Times New Roman" w:eastAsia="Times New Roman" w:hAnsi="Times New Roman" w:cs="Times New Roman"/>
          <w:sz w:val="24"/>
          <w:szCs w:val="24"/>
          <w:u w:val="single"/>
          <w:lang w:val="en-US" w:eastAsia="zh-CN"/>
        </w:rPr>
        <w:t>Подкрепа</w:t>
      </w:r>
      <w:proofErr w:type="spellEnd"/>
      <w:r w:rsidR="008837AE" w:rsidRPr="000A4331">
        <w:rPr>
          <w:rFonts w:ascii="Times New Roman" w:eastAsia="Times New Roman" w:hAnsi="Times New Roman" w:cs="Times New Roman"/>
          <w:sz w:val="24"/>
          <w:szCs w:val="24"/>
          <w:u w:val="single"/>
          <w:lang w:val="en-US" w:eastAsia="zh-CN"/>
        </w:rPr>
        <w:t xml:space="preserve"> </w:t>
      </w:r>
      <w:proofErr w:type="spellStart"/>
      <w:r w:rsidR="008837AE" w:rsidRPr="000A4331">
        <w:rPr>
          <w:rFonts w:ascii="Times New Roman" w:eastAsia="Times New Roman" w:hAnsi="Times New Roman" w:cs="Times New Roman"/>
          <w:sz w:val="24"/>
          <w:szCs w:val="24"/>
          <w:u w:val="single"/>
          <w:lang w:val="en-US" w:eastAsia="zh-CN"/>
        </w:rPr>
        <w:t>на</w:t>
      </w:r>
      <w:proofErr w:type="spellEnd"/>
      <w:r w:rsidR="008837AE" w:rsidRPr="000A4331">
        <w:rPr>
          <w:rFonts w:ascii="Times New Roman" w:eastAsia="Times New Roman" w:hAnsi="Times New Roman" w:cs="Times New Roman"/>
          <w:sz w:val="24"/>
          <w:szCs w:val="24"/>
          <w:u w:val="single"/>
          <w:lang w:val="en-US" w:eastAsia="zh-CN"/>
        </w:rPr>
        <w:t xml:space="preserve"> </w:t>
      </w:r>
      <w:proofErr w:type="spellStart"/>
      <w:r w:rsidR="008837AE" w:rsidRPr="000A4331">
        <w:rPr>
          <w:rFonts w:ascii="Times New Roman" w:eastAsia="Times New Roman" w:hAnsi="Times New Roman" w:cs="Times New Roman"/>
          <w:sz w:val="24"/>
          <w:szCs w:val="24"/>
          <w:u w:val="single"/>
          <w:lang w:val="en-US" w:eastAsia="zh-CN"/>
        </w:rPr>
        <w:t>личностното</w:t>
      </w:r>
      <w:proofErr w:type="spellEnd"/>
      <w:r w:rsidR="008837AE" w:rsidRPr="000A4331">
        <w:rPr>
          <w:rFonts w:ascii="Times New Roman" w:eastAsia="Times New Roman" w:hAnsi="Times New Roman" w:cs="Times New Roman"/>
          <w:sz w:val="24"/>
          <w:szCs w:val="24"/>
          <w:u w:val="single"/>
          <w:lang w:val="en-US" w:eastAsia="zh-CN"/>
        </w:rPr>
        <w:t xml:space="preserve"> </w:t>
      </w:r>
      <w:proofErr w:type="spellStart"/>
      <w:r w:rsidR="008837AE" w:rsidRPr="000A4331">
        <w:rPr>
          <w:rFonts w:ascii="Times New Roman" w:eastAsia="Times New Roman" w:hAnsi="Times New Roman" w:cs="Times New Roman"/>
          <w:sz w:val="24"/>
          <w:szCs w:val="24"/>
          <w:u w:val="single"/>
          <w:lang w:val="en-US" w:eastAsia="zh-CN"/>
        </w:rPr>
        <w:t>развитие</w:t>
      </w:r>
      <w:proofErr w:type="spellEnd"/>
      <w:r w:rsidR="008837AE" w:rsidRPr="000A4331">
        <w:rPr>
          <w:rFonts w:ascii="Times New Roman" w:eastAsia="Times New Roman" w:hAnsi="Times New Roman" w:cs="Times New Roman"/>
          <w:sz w:val="24"/>
          <w:szCs w:val="24"/>
          <w:u w:val="single"/>
          <w:lang w:val="en-US" w:eastAsia="zh-CN"/>
        </w:rPr>
        <w:t xml:space="preserve"> </w:t>
      </w:r>
      <w:proofErr w:type="spellStart"/>
      <w:r w:rsidR="008837AE" w:rsidRPr="000A4331">
        <w:rPr>
          <w:rFonts w:ascii="Times New Roman" w:eastAsia="Times New Roman" w:hAnsi="Times New Roman" w:cs="Times New Roman"/>
          <w:sz w:val="24"/>
          <w:szCs w:val="24"/>
          <w:u w:val="single"/>
          <w:lang w:val="en-US" w:eastAsia="zh-CN"/>
        </w:rPr>
        <w:t>на</w:t>
      </w:r>
      <w:proofErr w:type="spellEnd"/>
      <w:r w:rsidR="008837AE" w:rsidRPr="000A4331">
        <w:rPr>
          <w:rFonts w:ascii="Times New Roman" w:eastAsia="Times New Roman" w:hAnsi="Times New Roman" w:cs="Times New Roman"/>
          <w:sz w:val="24"/>
          <w:szCs w:val="24"/>
          <w:u w:val="single"/>
          <w:lang w:val="en-US" w:eastAsia="zh-CN"/>
        </w:rPr>
        <w:t xml:space="preserve"> </w:t>
      </w:r>
      <w:proofErr w:type="spellStart"/>
      <w:r w:rsidR="008837AE" w:rsidRPr="000A4331">
        <w:rPr>
          <w:rFonts w:ascii="Times New Roman" w:eastAsia="Times New Roman" w:hAnsi="Times New Roman" w:cs="Times New Roman"/>
          <w:sz w:val="24"/>
          <w:szCs w:val="24"/>
          <w:u w:val="single"/>
          <w:lang w:val="en-US" w:eastAsia="zh-CN"/>
        </w:rPr>
        <w:t>децата</w:t>
      </w:r>
      <w:proofErr w:type="spellEnd"/>
      <w:r w:rsidR="008837AE" w:rsidRPr="000A4331">
        <w:rPr>
          <w:rFonts w:ascii="Times New Roman" w:eastAsia="Times New Roman" w:hAnsi="Times New Roman" w:cs="Times New Roman"/>
          <w:sz w:val="24"/>
          <w:szCs w:val="24"/>
          <w:u w:val="single"/>
          <w:lang w:val="en-US" w:eastAsia="zh-CN"/>
        </w:rPr>
        <w:t xml:space="preserve"> и </w:t>
      </w:r>
      <w:proofErr w:type="spellStart"/>
      <w:r w:rsidR="008837AE" w:rsidRPr="000A4331">
        <w:rPr>
          <w:rFonts w:ascii="Times New Roman" w:eastAsia="Times New Roman" w:hAnsi="Times New Roman" w:cs="Times New Roman"/>
          <w:sz w:val="24"/>
          <w:szCs w:val="24"/>
          <w:u w:val="single"/>
          <w:lang w:val="en-US" w:eastAsia="zh-CN"/>
        </w:rPr>
        <w:t>учениците</w:t>
      </w:r>
      <w:proofErr w:type="spellEnd"/>
      <w:r w:rsidR="008837AE" w:rsidRPr="000A4331">
        <w:rPr>
          <w:rFonts w:ascii="Times New Roman" w:eastAsia="Times New Roman" w:hAnsi="Times New Roman" w:cs="Times New Roman"/>
          <w:sz w:val="24"/>
          <w:szCs w:val="24"/>
          <w:u w:val="single"/>
          <w:lang w:val="en-US" w:eastAsia="zh-CN"/>
        </w:rPr>
        <w:t xml:space="preserve"> в </w:t>
      </w:r>
      <w:proofErr w:type="spellStart"/>
      <w:r w:rsidR="008837AE" w:rsidRPr="000A4331">
        <w:rPr>
          <w:rFonts w:ascii="Times New Roman" w:eastAsia="Times New Roman" w:hAnsi="Times New Roman" w:cs="Times New Roman"/>
          <w:sz w:val="24"/>
          <w:szCs w:val="24"/>
          <w:u w:val="single"/>
          <w:lang w:val="en-US" w:eastAsia="zh-CN"/>
        </w:rPr>
        <w:t>училищата</w:t>
      </w:r>
      <w:proofErr w:type="spellEnd"/>
      <w:r w:rsidR="008837AE" w:rsidRPr="000A4331">
        <w:rPr>
          <w:rFonts w:ascii="Times New Roman" w:eastAsia="Times New Roman" w:hAnsi="Times New Roman" w:cs="Times New Roman"/>
          <w:sz w:val="24"/>
          <w:szCs w:val="24"/>
          <w:u w:val="single"/>
          <w:lang w:val="en-US" w:eastAsia="zh-CN"/>
        </w:rPr>
        <w:t xml:space="preserve"> и </w:t>
      </w:r>
      <w:proofErr w:type="spellStart"/>
      <w:r w:rsidR="008837AE" w:rsidRPr="000A4331">
        <w:rPr>
          <w:rFonts w:ascii="Times New Roman" w:eastAsia="Times New Roman" w:hAnsi="Times New Roman" w:cs="Times New Roman"/>
          <w:sz w:val="24"/>
          <w:szCs w:val="24"/>
          <w:u w:val="single"/>
          <w:lang w:val="en-US" w:eastAsia="zh-CN"/>
        </w:rPr>
        <w:t>детските</w:t>
      </w:r>
      <w:proofErr w:type="spellEnd"/>
      <w:r w:rsidR="008837AE" w:rsidRPr="000A4331">
        <w:rPr>
          <w:rFonts w:ascii="Times New Roman" w:eastAsia="Times New Roman" w:hAnsi="Times New Roman" w:cs="Times New Roman"/>
          <w:sz w:val="24"/>
          <w:szCs w:val="24"/>
          <w:u w:val="single"/>
          <w:lang w:val="en-US" w:eastAsia="zh-CN"/>
        </w:rPr>
        <w:t xml:space="preserve"> </w:t>
      </w:r>
      <w:proofErr w:type="spellStart"/>
      <w:r w:rsidR="008837AE" w:rsidRPr="000A4331">
        <w:rPr>
          <w:rFonts w:ascii="Times New Roman" w:eastAsia="Times New Roman" w:hAnsi="Times New Roman" w:cs="Times New Roman"/>
          <w:sz w:val="24"/>
          <w:szCs w:val="24"/>
          <w:u w:val="single"/>
          <w:lang w:val="en-US" w:eastAsia="zh-CN"/>
        </w:rPr>
        <w:t>градини</w:t>
      </w:r>
      <w:proofErr w:type="spellEnd"/>
      <w:r w:rsidR="008837AE" w:rsidRPr="000A4331">
        <w:rPr>
          <w:rFonts w:ascii="Times New Roman" w:eastAsia="Times New Roman" w:hAnsi="Times New Roman" w:cs="Times New Roman"/>
          <w:sz w:val="24"/>
          <w:szCs w:val="24"/>
          <w:u w:val="single"/>
          <w:lang w:val="en-US" w:eastAsia="zh-CN"/>
        </w:rPr>
        <w:t>.</w:t>
      </w:r>
      <w:proofErr w:type="gramEnd"/>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proofErr w:type="gramStart"/>
      <w:r w:rsidRPr="000A4331">
        <w:rPr>
          <w:rFonts w:ascii="Times New Roman" w:eastAsia="Times New Roman" w:hAnsi="Times New Roman" w:cs="Times New Roman"/>
          <w:color w:val="000000"/>
          <w:sz w:val="24"/>
          <w:szCs w:val="24"/>
          <w:lang w:val="ru-RU" w:eastAsia="zh-CN"/>
        </w:rPr>
        <w:t>Специфична</w:t>
      </w:r>
      <w:proofErr w:type="gramEnd"/>
      <w:r w:rsidRPr="000A4331">
        <w:rPr>
          <w:rFonts w:ascii="Times New Roman" w:eastAsia="Times New Roman" w:hAnsi="Times New Roman" w:cs="Times New Roman"/>
          <w:color w:val="000000"/>
          <w:sz w:val="24"/>
          <w:szCs w:val="24"/>
          <w:lang w:val="ru-RU" w:eastAsia="zh-CN"/>
        </w:rPr>
        <w:t xml:space="preserve"> цел 1.1: </w:t>
      </w:r>
      <w:proofErr w:type="spellStart"/>
      <w:r w:rsidRPr="000A4331">
        <w:rPr>
          <w:rFonts w:ascii="Times New Roman" w:eastAsia="Times New Roman" w:hAnsi="Times New Roman" w:cs="Times New Roman"/>
          <w:color w:val="000000"/>
          <w:sz w:val="24"/>
          <w:szCs w:val="24"/>
          <w:lang w:val="ru-RU" w:eastAsia="zh-CN"/>
        </w:rPr>
        <w:t>Осигуряване</w:t>
      </w:r>
      <w:proofErr w:type="spellEnd"/>
      <w:r w:rsidRPr="000A4331">
        <w:rPr>
          <w:rFonts w:ascii="Times New Roman" w:eastAsia="Times New Roman" w:hAnsi="Times New Roman" w:cs="Times New Roman"/>
          <w:color w:val="000000"/>
          <w:sz w:val="24"/>
          <w:szCs w:val="24"/>
          <w:lang w:val="ru-RU" w:eastAsia="zh-CN"/>
        </w:rPr>
        <w:t xml:space="preserve"> обща </w:t>
      </w:r>
      <w:proofErr w:type="spellStart"/>
      <w:r w:rsidRPr="000A4331">
        <w:rPr>
          <w:rFonts w:ascii="Times New Roman" w:eastAsia="Times New Roman" w:hAnsi="Times New Roman" w:cs="Times New Roman"/>
          <w:color w:val="000000"/>
          <w:sz w:val="24"/>
          <w:szCs w:val="24"/>
          <w:lang w:val="ru-RU" w:eastAsia="zh-CN"/>
        </w:rPr>
        <w:t>подкрепа</w:t>
      </w:r>
      <w:proofErr w:type="spellEnd"/>
      <w:r w:rsidRPr="000A4331">
        <w:rPr>
          <w:rFonts w:ascii="Times New Roman" w:eastAsia="Times New Roman" w:hAnsi="Times New Roman" w:cs="Times New Roman"/>
          <w:color w:val="000000"/>
          <w:sz w:val="24"/>
          <w:szCs w:val="24"/>
          <w:lang w:val="ru-RU" w:eastAsia="zh-CN"/>
        </w:rPr>
        <w:t xml:space="preserve"> на </w:t>
      </w:r>
      <w:proofErr w:type="spellStart"/>
      <w:r w:rsidRPr="000A4331">
        <w:rPr>
          <w:rFonts w:ascii="Times New Roman" w:eastAsia="Times New Roman" w:hAnsi="Times New Roman" w:cs="Times New Roman"/>
          <w:color w:val="000000"/>
          <w:sz w:val="24"/>
          <w:szCs w:val="24"/>
          <w:lang w:val="ru-RU" w:eastAsia="zh-CN"/>
        </w:rPr>
        <w:t>децата</w:t>
      </w:r>
      <w:proofErr w:type="spellEnd"/>
      <w:r w:rsidRPr="000A4331">
        <w:rPr>
          <w:rFonts w:ascii="Times New Roman" w:eastAsia="Times New Roman" w:hAnsi="Times New Roman" w:cs="Times New Roman"/>
          <w:color w:val="000000"/>
          <w:sz w:val="24"/>
          <w:szCs w:val="24"/>
          <w:lang w:val="ru-RU" w:eastAsia="zh-CN"/>
        </w:rPr>
        <w:t xml:space="preserve"> и </w:t>
      </w:r>
      <w:proofErr w:type="spellStart"/>
      <w:r w:rsidRPr="000A4331">
        <w:rPr>
          <w:rFonts w:ascii="Times New Roman" w:eastAsia="Times New Roman" w:hAnsi="Times New Roman" w:cs="Times New Roman"/>
          <w:color w:val="000000"/>
          <w:sz w:val="24"/>
          <w:szCs w:val="24"/>
          <w:lang w:val="ru-RU" w:eastAsia="zh-CN"/>
        </w:rPr>
        <w:t>учениците</w:t>
      </w:r>
      <w:proofErr w:type="spellEnd"/>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u w:val="single"/>
          <w:lang w:eastAsia="zh-CN"/>
        </w:rPr>
        <w:t>Мерки</w:t>
      </w:r>
      <w:r w:rsidRPr="000A4331">
        <w:rPr>
          <w:rFonts w:ascii="Times New Roman" w:eastAsia="Times New Roman" w:hAnsi="Times New Roman" w:cs="Times New Roman"/>
          <w:color w:val="000000"/>
          <w:sz w:val="24"/>
          <w:szCs w:val="24"/>
          <w:lang w:eastAsia="zh-CN"/>
        </w:rPr>
        <w:t xml:space="preserve"> </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val="ru-RU" w:eastAsia="zh-CN"/>
        </w:rPr>
      </w:pPr>
      <w:proofErr w:type="gramStart"/>
      <w:r w:rsidRPr="000A4331">
        <w:rPr>
          <w:rFonts w:ascii="Times New Roman" w:eastAsia="Times New Roman" w:hAnsi="Times New Roman" w:cs="Times New Roman"/>
          <w:color w:val="000000"/>
          <w:sz w:val="24"/>
          <w:szCs w:val="24"/>
          <w:lang w:val="ru-RU" w:eastAsia="zh-CN"/>
        </w:rPr>
        <w:t>Специфична</w:t>
      </w:r>
      <w:proofErr w:type="gramEnd"/>
      <w:r w:rsidRPr="000A4331">
        <w:rPr>
          <w:rFonts w:ascii="Times New Roman" w:eastAsia="Times New Roman" w:hAnsi="Times New Roman" w:cs="Times New Roman"/>
          <w:color w:val="000000"/>
          <w:sz w:val="24"/>
          <w:szCs w:val="24"/>
          <w:lang w:val="ru-RU" w:eastAsia="zh-CN"/>
        </w:rPr>
        <w:t xml:space="preserve"> цел 1.2: </w:t>
      </w:r>
      <w:proofErr w:type="spellStart"/>
      <w:r w:rsidRPr="000A4331">
        <w:rPr>
          <w:rFonts w:ascii="Times New Roman" w:eastAsia="Times New Roman" w:hAnsi="Times New Roman" w:cs="Times New Roman"/>
          <w:color w:val="000000"/>
          <w:sz w:val="24"/>
          <w:szCs w:val="24"/>
          <w:lang w:val="ru-RU" w:eastAsia="zh-CN"/>
        </w:rPr>
        <w:t>Осигуряване</w:t>
      </w:r>
      <w:proofErr w:type="spellEnd"/>
      <w:r w:rsidRPr="000A4331">
        <w:rPr>
          <w:rFonts w:ascii="Times New Roman" w:eastAsia="Times New Roman" w:hAnsi="Times New Roman" w:cs="Times New Roman"/>
          <w:color w:val="000000"/>
          <w:sz w:val="24"/>
          <w:szCs w:val="24"/>
          <w:lang w:val="ru-RU" w:eastAsia="zh-CN"/>
        </w:rPr>
        <w:t xml:space="preserve"> на </w:t>
      </w:r>
      <w:proofErr w:type="spellStart"/>
      <w:r w:rsidRPr="000A4331">
        <w:rPr>
          <w:rFonts w:ascii="Times New Roman" w:eastAsia="Times New Roman" w:hAnsi="Times New Roman" w:cs="Times New Roman"/>
          <w:color w:val="000000"/>
          <w:sz w:val="24"/>
          <w:szCs w:val="24"/>
          <w:lang w:val="ru-RU" w:eastAsia="zh-CN"/>
        </w:rPr>
        <w:t>допълнителна</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подкрепа</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подкрепа</w:t>
      </w:r>
      <w:proofErr w:type="spellEnd"/>
      <w:r w:rsidRPr="000A4331">
        <w:rPr>
          <w:rFonts w:ascii="Times New Roman" w:eastAsia="Times New Roman" w:hAnsi="Times New Roman" w:cs="Times New Roman"/>
          <w:color w:val="000000"/>
          <w:sz w:val="24"/>
          <w:szCs w:val="24"/>
          <w:lang w:val="ru-RU" w:eastAsia="zh-CN"/>
        </w:rPr>
        <w:t xml:space="preserve"> на </w:t>
      </w:r>
      <w:proofErr w:type="spellStart"/>
      <w:r w:rsidRPr="000A4331">
        <w:rPr>
          <w:rFonts w:ascii="Times New Roman" w:eastAsia="Times New Roman" w:hAnsi="Times New Roman" w:cs="Times New Roman"/>
          <w:color w:val="000000"/>
          <w:sz w:val="24"/>
          <w:szCs w:val="24"/>
          <w:lang w:val="ru-RU" w:eastAsia="zh-CN"/>
        </w:rPr>
        <w:t>децата</w:t>
      </w:r>
      <w:proofErr w:type="spellEnd"/>
      <w:r w:rsidRPr="000A4331">
        <w:rPr>
          <w:rFonts w:ascii="Times New Roman" w:eastAsia="Times New Roman" w:hAnsi="Times New Roman" w:cs="Times New Roman"/>
          <w:color w:val="000000"/>
          <w:sz w:val="24"/>
          <w:szCs w:val="24"/>
          <w:lang w:val="ru-RU" w:eastAsia="zh-CN"/>
        </w:rPr>
        <w:t xml:space="preserve"> и </w:t>
      </w:r>
      <w:proofErr w:type="spellStart"/>
      <w:r w:rsidRPr="000A4331">
        <w:rPr>
          <w:rFonts w:ascii="Times New Roman" w:eastAsia="Times New Roman" w:hAnsi="Times New Roman" w:cs="Times New Roman"/>
          <w:color w:val="000000"/>
          <w:sz w:val="24"/>
          <w:szCs w:val="24"/>
          <w:lang w:val="ru-RU" w:eastAsia="zh-CN"/>
        </w:rPr>
        <w:t>учениците</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със</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специални</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образователни</w:t>
      </w:r>
      <w:proofErr w:type="spellEnd"/>
      <w:r w:rsidRPr="000A4331">
        <w:rPr>
          <w:rFonts w:ascii="Times New Roman" w:eastAsia="Times New Roman" w:hAnsi="Times New Roman" w:cs="Times New Roman"/>
          <w:color w:val="000000"/>
          <w:sz w:val="24"/>
          <w:szCs w:val="24"/>
          <w:lang w:val="ru-RU" w:eastAsia="zh-CN"/>
        </w:rPr>
        <w:t xml:space="preserve"> потребности, с </w:t>
      </w:r>
      <w:proofErr w:type="spellStart"/>
      <w:r w:rsidRPr="000A4331">
        <w:rPr>
          <w:rFonts w:ascii="Times New Roman" w:eastAsia="Times New Roman" w:hAnsi="Times New Roman" w:cs="Times New Roman"/>
          <w:color w:val="000000"/>
          <w:sz w:val="24"/>
          <w:szCs w:val="24"/>
          <w:lang w:val="ru-RU" w:eastAsia="zh-CN"/>
        </w:rPr>
        <w:t>хронични</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заболявания</w:t>
      </w:r>
      <w:proofErr w:type="spellEnd"/>
      <w:r w:rsidRPr="000A4331">
        <w:rPr>
          <w:rFonts w:ascii="Times New Roman" w:eastAsia="Times New Roman" w:hAnsi="Times New Roman" w:cs="Times New Roman"/>
          <w:color w:val="000000"/>
          <w:sz w:val="24"/>
          <w:szCs w:val="24"/>
          <w:lang w:val="ru-RU" w:eastAsia="zh-CN"/>
        </w:rPr>
        <w:t xml:space="preserve">, с </w:t>
      </w:r>
      <w:proofErr w:type="spellStart"/>
      <w:r w:rsidRPr="000A4331">
        <w:rPr>
          <w:rFonts w:ascii="Times New Roman" w:eastAsia="Times New Roman" w:hAnsi="Times New Roman" w:cs="Times New Roman"/>
          <w:color w:val="000000"/>
          <w:sz w:val="24"/>
          <w:szCs w:val="24"/>
          <w:lang w:val="ru-RU" w:eastAsia="zh-CN"/>
        </w:rPr>
        <w:t>изявени</w:t>
      </w:r>
      <w:proofErr w:type="spellEnd"/>
      <w:r w:rsidRPr="000A4331">
        <w:rPr>
          <w:rFonts w:ascii="Times New Roman" w:eastAsia="Times New Roman" w:hAnsi="Times New Roman" w:cs="Times New Roman"/>
          <w:color w:val="000000"/>
          <w:sz w:val="24"/>
          <w:szCs w:val="24"/>
          <w:lang w:val="ru-RU" w:eastAsia="zh-CN"/>
        </w:rPr>
        <w:t xml:space="preserve"> </w:t>
      </w:r>
      <w:proofErr w:type="spellStart"/>
      <w:r w:rsidRPr="000A4331">
        <w:rPr>
          <w:rFonts w:ascii="Times New Roman" w:eastAsia="Times New Roman" w:hAnsi="Times New Roman" w:cs="Times New Roman"/>
          <w:color w:val="000000"/>
          <w:sz w:val="24"/>
          <w:szCs w:val="24"/>
          <w:lang w:val="ru-RU" w:eastAsia="zh-CN"/>
        </w:rPr>
        <w:t>дарби</w:t>
      </w:r>
      <w:proofErr w:type="spellEnd"/>
      <w:r w:rsidRPr="000A4331">
        <w:rPr>
          <w:rFonts w:ascii="Times New Roman" w:eastAsia="Times New Roman" w:hAnsi="Times New Roman" w:cs="Times New Roman"/>
          <w:color w:val="000000"/>
          <w:sz w:val="24"/>
          <w:szCs w:val="24"/>
          <w:lang w:val="ru-RU" w:eastAsia="zh-CN"/>
        </w:rPr>
        <w:t xml:space="preserve"> и </w:t>
      </w:r>
      <w:proofErr w:type="spellStart"/>
      <w:r w:rsidRPr="000A4331">
        <w:rPr>
          <w:rFonts w:ascii="Times New Roman" w:eastAsia="Times New Roman" w:hAnsi="Times New Roman" w:cs="Times New Roman"/>
          <w:color w:val="000000"/>
          <w:sz w:val="24"/>
          <w:szCs w:val="24"/>
          <w:lang w:val="ru-RU" w:eastAsia="zh-CN"/>
        </w:rPr>
        <w:t>деца</w:t>
      </w:r>
      <w:proofErr w:type="spellEnd"/>
      <w:r w:rsidRPr="000A4331">
        <w:rPr>
          <w:rFonts w:ascii="Times New Roman" w:eastAsia="Times New Roman" w:hAnsi="Times New Roman" w:cs="Times New Roman"/>
          <w:color w:val="000000"/>
          <w:sz w:val="24"/>
          <w:szCs w:val="24"/>
          <w:lang w:val="ru-RU" w:eastAsia="zh-CN"/>
        </w:rPr>
        <w:t xml:space="preserve"> в риск</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proofErr w:type="spellStart"/>
      <w:r w:rsidRPr="000A4331">
        <w:rPr>
          <w:rFonts w:ascii="Times New Roman" w:eastAsia="Times New Roman" w:hAnsi="Times New Roman" w:cs="Times New Roman"/>
          <w:color w:val="000000"/>
          <w:sz w:val="24"/>
          <w:szCs w:val="24"/>
          <w:u w:val="single"/>
          <w:lang w:val="en-US" w:eastAsia="zh-CN"/>
        </w:rPr>
        <w:t>Мерки</w:t>
      </w:r>
      <w:proofErr w:type="spellEnd"/>
      <w:r w:rsidRPr="000A4331">
        <w:rPr>
          <w:rFonts w:ascii="Times New Roman" w:eastAsia="Times New Roman" w:hAnsi="Times New Roman" w:cs="Times New Roman"/>
          <w:color w:val="000000"/>
          <w:sz w:val="24"/>
          <w:szCs w:val="24"/>
          <w:lang w:val="en-US" w:eastAsia="zh-CN"/>
        </w:rPr>
        <w:t xml:space="preserve"> </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b/>
          <w:color w:val="000000"/>
          <w:sz w:val="24"/>
          <w:szCs w:val="24"/>
          <w:lang w:eastAsia="zh-CN"/>
        </w:rPr>
        <w:t>Приоритетно направление 2:</w:t>
      </w:r>
      <w:r w:rsidRPr="000A4331">
        <w:rPr>
          <w:rFonts w:ascii="Times New Roman" w:eastAsia="Times New Roman" w:hAnsi="Times New Roman" w:cs="Times New Roman"/>
          <w:color w:val="000000"/>
          <w:sz w:val="24"/>
          <w:szCs w:val="24"/>
          <w:lang w:eastAsia="zh-CN"/>
        </w:rPr>
        <w:t xml:space="preserve"> </w:t>
      </w:r>
      <w:r w:rsidRPr="000A4331">
        <w:rPr>
          <w:rFonts w:ascii="Times New Roman" w:eastAsia="Times New Roman" w:hAnsi="Times New Roman" w:cs="Times New Roman"/>
          <w:color w:val="000000"/>
          <w:sz w:val="24"/>
          <w:szCs w:val="24"/>
          <w:u w:val="single"/>
          <w:lang w:eastAsia="zh-CN"/>
        </w:rPr>
        <w:t>Подкрепа на личностното развитие на децата и учениците в свободното им време</w:t>
      </w:r>
    </w:p>
    <w:p w:rsidR="008837AE" w:rsidRPr="00A934FF" w:rsidRDefault="008837AE" w:rsidP="005573F5">
      <w:pPr>
        <w:tabs>
          <w:tab w:val="right" w:leader="dot" w:pos="9639"/>
        </w:tabs>
        <w:spacing w:before="80" w:after="0" w:line="360" w:lineRule="auto"/>
        <w:ind w:left="720"/>
        <w:jc w:val="both"/>
        <w:rPr>
          <w:rFonts w:ascii="Times New Roman" w:eastAsia="Times New Roman" w:hAnsi="Times New Roman" w:cs="Times New Roman"/>
          <w:color w:val="FF0000"/>
          <w:sz w:val="24"/>
          <w:szCs w:val="24"/>
          <w:lang w:eastAsia="zh-CN"/>
        </w:rPr>
      </w:pPr>
      <w:r w:rsidRPr="000A4331">
        <w:rPr>
          <w:rFonts w:ascii="Times New Roman" w:eastAsia="Times New Roman" w:hAnsi="Times New Roman" w:cs="Times New Roman"/>
          <w:color w:val="000000"/>
          <w:sz w:val="24"/>
          <w:szCs w:val="24"/>
          <w:lang w:eastAsia="zh-CN"/>
        </w:rPr>
        <w:lastRenderedPageBreak/>
        <w:t xml:space="preserve">Специфична цел 2.1: Подпомагане личностното развитие на децата и учениците от неправителствените организации, читалищата, школите и спортните клубове в </w:t>
      </w:r>
      <w:r w:rsidR="0085571A">
        <w:rPr>
          <w:rFonts w:ascii="Times New Roman" w:eastAsia="Times New Roman" w:hAnsi="Times New Roman" w:cs="Times New Roman"/>
          <w:color w:val="000000"/>
          <w:sz w:val="24"/>
          <w:szCs w:val="24"/>
          <w:lang w:eastAsia="zh-CN"/>
        </w:rPr>
        <w:t>Община Трявна</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u w:val="single"/>
          <w:lang w:eastAsia="zh-CN"/>
        </w:rPr>
        <w:t>Мерки</w:t>
      </w:r>
      <w:r w:rsidRPr="000A4331">
        <w:rPr>
          <w:rFonts w:ascii="Times New Roman" w:eastAsia="Times New Roman" w:hAnsi="Times New Roman" w:cs="Times New Roman"/>
          <w:color w:val="000000"/>
          <w:sz w:val="24"/>
          <w:szCs w:val="24"/>
          <w:lang w:eastAsia="zh-CN"/>
        </w:rPr>
        <w:t xml:space="preserve"> </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lang w:eastAsia="zh-CN"/>
        </w:rPr>
        <w:t>Специфична цел 2.2: Институционално укрепване на личностното развитие чрез разкриване и функциониране на общински Цент</w:t>
      </w:r>
      <w:r w:rsidR="008E08C4">
        <w:rPr>
          <w:rFonts w:ascii="Times New Roman" w:eastAsia="Times New Roman" w:hAnsi="Times New Roman" w:cs="Times New Roman"/>
          <w:color w:val="000000"/>
          <w:sz w:val="24"/>
          <w:szCs w:val="24"/>
          <w:lang w:eastAsia="zh-CN"/>
        </w:rPr>
        <w:t>ъ</w:t>
      </w:r>
      <w:r w:rsidRPr="000A4331">
        <w:rPr>
          <w:rFonts w:ascii="Times New Roman" w:eastAsia="Times New Roman" w:hAnsi="Times New Roman" w:cs="Times New Roman"/>
          <w:color w:val="000000"/>
          <w:sz w:val="24"/>
          <w:szCs w:val="24"/>
          <w:lang w:eastAsia="zh-CN"/>
        </w:rPr>
        <w:t>р за подкрепа за личностно развитие (ЦПЛР)</w:t>
      </w:r>
      <w:r w:rsidRPr="000A4331">
        <w:rPr>
          <w:rFonts w:ascii="Times New Roman" w:eastAsia="Times New Roman" w:hAnsi="Times New Roman" w:cs="Times New Roman"/>
          <w:sz w:val="24"/>
          <w:szCs w:val="24"/>
          <w:lang w:eastAsia="bg-BG"/>
        </w:rPr>
        <w:t xml:space="preserve"> </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u w:val="single"/>
          <w:lang w:eastAsia="zh-CN"/>
        </w:rPr>
        <w:t>Мерки</w:t>
      </w:r>
      <w:r w:rsidRPr="000A4331">
        <w:rPr>
          <w:rFonts w:ascii="Times New Roman" w:eastAsia="Times New Roman" w:hAnsi="Times New Roman" w:cs="Times New Roman"/>
          <w:color w:val="000000"/>
          <w:sz w:val="24"/>
          <w:szCs w:val="24"/>
          <w:lang w:eastAsia="zh-CN"/>
        </w:rPr>
        <w:t xml:space="preserve"> </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val="en-US" w:eastAsia="zh-CN"/>
        </w:rPr>
      </w:pPr>
      <w:r w:rsidRPr="000A4331">
        <w:rPr>
          <w:rFonts w:ascii="Times New Roman" w:eastAsia="Times New Roman" w:hAnsi="Times New Roman" w:cs="Times New Roman"/>
          <w:color w:val="000000"/>
          <w:sz w:val="24"/>
          <w:szCs w:val="24"/>
          <w:lang w:eastAsia="zh-CN"/>
        </w:rPr>
        <w:t>Специфична цел 2.3: Развитие на кариерното ориентиране и консултиране</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u w:val="single"/>
          <w:lang w:eastAsia="zh-CN"/>
        </w:rPr>
        <w:t>Мерки</w:t>
      </w:r>
      <w:r w:rsidRPr="000A4331">
        <w:rPr>
          <w:rFonts w:ascii="Times New Roman" w:eastAsia="Times New Roman" w:hAnsi="Times New Roman" w:cs="Times New Roman"/>
          <w:color w:val="000000"/>
          <w:sz w:val="24"/>
          <w:szCs w:val="24"/>
          <w:lang w:eastAsia="zh-CN"/>
        </w:rPr>
        <w:t xml:space="preserve"> </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b/>
          <w:color w:val="000000"/>
          <w:sz w:val="24"/>
          <w:szCs w:val="24"/>
          <w:lang w:eastAsia="zh-CN"/>
        </w:rPr>
        <w:t>Приоритетно направление 3:</w:t>
      </w:r>
      <w:r w:rsidRPr="000A4331">
        <w:rPr>
          <w:rFonts w:ascii="Times New Roman" w:eastAsia="Times New Roman" w:hAnsi="Times New Roman" w:cs="Times New Roman"/>
          <w:color w:val="000000"/>
          <w:sz w:val="24"/>
          <w:szCs w:val="24"/>
          <w:lang w:eastAsia="zh-CN"/>
        </w:rPr>
        <w:t xml:space="preserve"> </w:t>
      </w:r>
      <w:r w:rsidRPr="000A4331">
        <w:rPr>
          <w:rFonts w:ascii="Times New Roman" w:eastAsia="Times New Roman" w:hAnsi="Times New Roman" w:cs="Times New Roman"/>
          <w:color w:val="000000"/>
          <w:sz w:val="24"/>
          <w:szCs w:val="24"/>
          <w:u w:val="single"/>
          <w:lang w:eastAsia="zh-CN"/>
        </w:rPr>
        <w:t>Човешки ресурси и сътрудничество</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lang w:eastAsia="zh-CN"/>
        </w:rPr>
        <w:t>Специфична цел 3.1: Развитие на капацитет за предоставяне на качествени и ефективни дейности за личностно развитие</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u w:val="single"/>
          <w:lang w:eastAsia="zh-CN"/>
        </w:rPr>
        <w:t>Мерки</w:t>
      </w:r>
      <w:r w:rsidRPr="000A4331">
        <w:rPr>
          <w:rFonts w:ascii="Times New Roman" w:eastAsia="Times New Roman" w:hAnsi="Times New Roman" w:cs="Times New Roman"/>
          <w:color w:val="000000"/>
          <w:sz w:val="24"/>
          <w:szCs w:val="24"/>
          <w:lang w:eastAsia="zh-CN"/>
        </w:rPr>
        <w:t xml:space="preserve"> </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lang w:eastAsia="zh-CN"/>
        </w:rPr>
        <w:t xml:space="preserve">Специфична цел 3.2: Подобряване взаимодействието между училищата /детските градини, извънкласните форми и социалните услуги в </w:t>
      </w:r>
      <w:r w:rsidR="00684E5B">
        <w:rPr>
          <w:rFonts w:ascii="Times New Roman" w:eastAsia="Times New Roman" w:hAnsi="Times New Roman" w:cs="Times New Roman"/>
          <w:color w:val="000000"/>
          <w:sz w:val="24"/>
          <w:szCs w:val="24"/>
          <w:lang w:eastAsia="zh-CN"/>
        </w:rPr>
        <w:t>община Трявна</w:t>
      </w:r>
      <w:r w:rsidRPr="000A4331">
        <w:rPr>
          <w:rFonts w:ascii="Times New Roman" w:eastAsia="Times New Roman" w:hAnsi="Times New Roman" w:cs="Times New Roman"/>
          <w:color w:val="000000"/>
          <w:sz w:val="24"/>
          <w:szCs w:val="24"/>
          <w:lang w:eastAsia="zh-CN"/>
        </w:rPr>
        <w:t>, засилване на партньорството с публичните власти и институции и насърчаване сътрудничеството с други сектори</w:t>
      </w:r>
    </w:p>
    <w:p w:rsidR="008837AE" w:rsidRPr="000A4331" w:rsidRDefault="008837AE" w:rsidP="005573F5">
      <w:pPr>
        <w:tabs>
          <w:tab w:val="right" w:leader="dot" w:pos="9639"/>
        </w:tabs>
        <w:spacing w:before="80" w:after="0" w:line="360" w:lineRule="auto"/>
        <w:ind w:left="720"/>
        <w:jc w:val="both"/>
        <w:rPr>
          <w:rFonts w:ascii="Times New Roman" w:eastAsia="Times New Roman" w:hAnsi="Times New Roman" w:cs="Times New Roman"/>
          <w:color w:val="000000"/>
          <w:sz w:val="24"/>
          <w:szCs w:val="24"/>
          <w:lang w:eastAsia="zh-CN"/>
        </w:rPr>
      </w:pPr>
      <w:r w:rsidRPr="000A4331">
        <w:rPr>
          <w:rFonts w:ascii="Times New Roman" w:eastAsia="Times New Roman" w:hAnsi="Times New Roman" w:cs="Times New Roman"/>
          <w:color w:val="000000"/>
          <w:sz w:val="24"/>
          <w:szCs w:val="24"/>
          <w:u w:val="single"/>
          <w:lang w:eastAsia="zh-CN"/>
        </w:rPr>
        <w:t>Мерки</w:t>
      </w:r>
    </w:p>
    <w:p w:rsidR="00857694" w:rsidRPr="00BB7606" w:rsidRDefault="00857694" w:rsidP="005573F5">
      <w:pPr>
        <w:pStyle w:val="a5"/>
        <w:numPr>
          <w:ilvl w:val="0"/>
          <w:numId w:val="16"/>
        </w:numPr>
        <w:suppressAutoHyphens/>
        <w:spacing w:before="120" w:after="120" w:line="360" w:lineRule="auto"/>
        <w:jc w:val="both"/>
        <w:rPr>
          <w:rFonts w:ascii="Times New Roman" w:hAnsi="Times New Roman" w:cs="Times New Roman"/>
        </w:rPr>
      </w:pPr>
      <w:r w:rsidRPr="00BB7606">
        <w:rPr>
          <w:rFonts w:ascii="Times New Roman" w:hAnsi="Times New Roman" w:cs="Times New Roman"/>
          <w:b/>
        </w:rPr>
        <w:t xml:space="preserve">ВЪВЕДЕНИЕ И </w:t>
      </w:r>
      <w:r w:rsidRPr="00BB7606">
        <w:rPr>
          <w:rFonts w:ascii="Times New Roman" w:eastAsia="Times New Roman" w:hAnsi="Times New Roman" w:cs="Times New Roman"/>
          <w:b/>
          <w:bCs/>
        </w:rPr>
        <w:t xml:space="preserve">ОБЩИ ПОСТАНОВКИ ЗА ПОДКРЕПАТА ЗА ЛИЧНОСТНО РАЗВИТИЕ (ПЛР) </w:t>
      </w:r>
    </w:p>
    <w:p w:rsidR="00857694" w:rsidRPr="000A4331" w:rsidRDefault="00857694" w:rsidP="005573F5">
      <w:pPr>
        <w:pStyle w:val="Bodytext5"/>
        <w:spacing w:before="120" w:after="120" w:line="360" w:lineRule="auto"/>
        <w:ind w:firstLine="567"/>
        <w:rPr>
          <w:rFonts w:ascii="Times New Roman" w:hAnsi="Times New Roman"/>
          <w:sz w:val="24"/>
          <w:szCs w:val="24"/>
          <w:shd w:val="clear" w:color="auto" w:fill="FFFF00"/>
        </w:rPr>
      </w:pPr>
      <w:r w:rsidRPr="000A4331">
        <w:rPr>
          <w:rFonts w:ascii="Times New Roman" w:hAnsi="Times New Roman"/>
          <w:sz w:val="24"/>
          <w:szCs w:val="24"/>
        </w:rPr>
        <w:t xml:space="preserve">Общинската стратегия за подкрепа за личностно развитие на деца и ученици на община Трявна е разработена в  изпълнение  на </w:t>
      </w:r>
      <w:r w:rsidRPr="000A4331">
        <w:rPr>
          <w:rFonts w:ascii="Times New Roman" w:hAnsi="Times New Roman"/>
          <w:b/>
          <w:sz w:val="24"/>
          <w:szCs w:val="24"/>
        </w:rPr>
        <w:t>чл. 197</w:t>
      </w:r>
      <w:r w:rsidRPr="000A4331">
        <w:rPr>
          <w:rFonts w:ascii="Times New Roman" w:hAnsi="Times New Roman"/>
          <w:sz w:val="24"/>
          <w:szCs w:val="24"/>
        </w:rPr>
        <w:t xml:space="preserve"> от </w:t>
      </w:r>
      <w:r w:rsidRPr="000A4331">
        <w:rPr>
          <w:rFonts w:ascii="Times New Roman" w:hAnsi="Times New Roman"/>
          <w:b/>
          <w:sz w:val="24"/>
          <w:szCs w:val="24"/>
        </w:rPr>
        <w:t>Закона за предучилищното и училищното образование (</w:t>
      </w:r>
      <w:proofErr w:type="spellStart"/>
      <w:r w:rsidRPr="000A4331">
        <w:rPr>
          <w:rFonts w:ascii="Times New Roman" w:hAnsi="Times New Roman"/>
          <w:b/>
          <w:sz w:val="24"/>
          <w:szCs w:val="24"/>
        </w:rPr>
        <w:t>обн</w:t>
      </w:r>
      <w:proofErr w:type="spellEnd"/>
      <w:r w:rsidRPr="000A4331">
        <w:rPr>
          <w:rFonts w:ascii="Times New Roman" w:hAnsi="Times New Roman"/>
          <w:b/>
          <w:sz w:val="24"/>
          <w:szCs w:val="24"/>
        </w:rPr>
        <w:t>. ДВ бр. 79</w:t>
      </w:r>
      <w:r w:rsidRPr="000A4331">
        <w:rPr>
          <w:rFonts w:ascii="Times New Roman" w:hAnsi="Times New Roman"/>
          <w:sz w:val="24"/>
          <w:szCs w:val="24"/>
        </w:rPr>
        <w:t xml:space="preserve"> </w:t>
      </w:r>
      <w:r w:rsidRPr="000A4331">
        <w:rPr>
          <w:rFonts w:ascii="Times New Roman" w:hAnsi="Times New Roman"/>
          <w:b/>
          <w:sz w:val="24"/>
          <w:szCs w:val="24"/>
        </w:rPr>
        <w:t>от 13.10.2015 г.) (ЗПУО)</w:t>
      </w:r>
      <w:r w:rsidRPr="000A4331">
        <w:rPr>
          <w:rFonts w:ascii="Times New Roman" w:hAnsi="Times New Roman"/>
          <w:sz w:val="24"/>
          <w:szCs w:val="24"/>
        </w:rPr>
        <w:t xml:space="preserve"> и </w:t>
      </w:r>
      <w:r w:rsidRPr="000A4331">
        <w:rPr>
          <w:rFonts w:ascii="Times New Roman" w:hAnsi="Times New Roman"/>
          <w:b/>
          <w:sz w:val="24"/>
          <w:szCs w:val="24"/>
        </w:rPr>
        <w:t>чл. 5</w:t>
      </w:r>
      <w:r w:rsidRPr="000A4331">
        <w:rPr>
          <w:rFonts w:ascii="Times New Roman" w:hAnsi="Times New Roman"/>
          <w:sz w:val="24"/>
          <w:szCs w:val="24"/>
        </w:rPr>
        <w:t xml:space="preserve"> от </w:t>
      </w:r>
      <w:r w:rsidRPr="000A4331">
        <w:rPr>
          <w:rFonts w:ascii="Times New Roman" w:hAnsi="Times New Roman"/>
          <w:b/>
          <w:sz w:val="24"/>
          <w:szCs w:val="24"/>
        </w:rPr>
        <w:t xml:space="preserve">Наредбата за приобщаващото образование (приета с ПСМ </w:t>
      </w:r>
      <w:proofErr w:type="spellStart"/>
      <w:r w:rsidRPr="000A4331">
        <w:rPr>
          <w:rFonts w:ascii="Times New Roman" w:hAnsi="Times New Roman"/>
          <w:b/>
          <w:sz w:val="24"/>
          <w:szCs w:val="24"/>
        </w:rPr>
        <w:t>No</w:t>
      </w:r>
      <w:proofErr w:type="spellEnd"/>
      <w:r w:rsidRPr="000A4331">
        <w:rPr>
          <w:rFonts w:ascii="Times New Roman" w:hAnsi="Times New Roman"/>
          <w:b/>
          <w:sz w:val="24"/>
          <w:szCs w:val="24"/>
        </w:rPr>
        <w:t xml:space="preserve"> 286 от 04.11.2016 г.)</w:t>
      </w:r>
      <w:r w:rsidRPr="000A4331">
        <w:rPr>
          <w:rFonts w:ascii="Times New Roman" w:hAnsi="Times New Roman"/>
          <w:sz w:val="24"/>
          <w:szCs w:val="24"/>
        </w:rPr>
        <w:t xml:space="preserve">. Тя е създадена въз основа на </w:t>
      </w:r>
      <w:r w:rsidRPr="000A4331">
        <w:rPr>
          <w:rFonts w:ascii="Times New Roman" w:eastAsia="Calibri" w:hAnsi="Times New Roman"/>
          <w:color w:val="auto"/>
          <w:sz w:val="24"/>
          <w:szCs w:val="24"/>
          <w:lang w:eastAsia="en-US"/>
        </w:rPr>
        <w:t xml:space="preserve">Анализа на Община Трявна за потребностите от подкрепа за личностно развитие </w:t>
      </w:r>
      <w:r w:rsidRPr="00347D37">
        <w:rPr>
          <w:rFonts w:ascii="Times New Roman" w:eastAsia="Calibri" w:hAnsi="Times New Roman"/>
          <w:color w:val="auto"/>
          <w:sz w:val="24"/>
          <w:szCs w:val="24"/>
          <w:lang w:eastAsia="en-US"/>
        </w:rPr>
        <w:t>по чл. 196, ал. 3 от ЗПУО</w:t>
      </w:r>
      <w:r w:rsidRPr="000A4331">
        <w:rPr>
          <w:rFonts w:ascii="Times New Roman" w:eastAsia="Calibri" w:hAnsi="Times New Roman"/>
          <w:color w:val="auto"/>
          <w:sz w:val="24"/>
          <w:szCs w:val="24"/>
          <w:lang w:eastAsia="en-US"/>
        </w:rPr>
        <w:t xml:space="preserve">, приет от Общински съвет – Трявна с </w:t>
      </w:r>
      <w:r w:rsidRPr="00347D37">
        <w:rPr>
          <w:rFonts w:ascii="Times New Roman" w:eastAsia="Calibri" w:hAnsi="Times New Roman"/>
          <w:color w:val="auto"/>
          <w:sz w:val="24"/>
          <w:szCs w:val="24"/>
          <w:lang w:eastAsia="en-US"/>
        </w:rPr>
        <w:t>Решение № 10/</w:t>
      </w:r>
      <w:r w:rsidRPr="00347D37">
        <w:rPr>
          <w:rFonts w:ascii="Times New Roman" w:eastAsia="Times New Roman" w:hAnsi="Times New Roman"/>
          <w:sz w:val="24"/>
          <w:szCs w:val="24"/>
        </w:rPr>
        <w:t>25.01.2017</w:t>
      </w:r>
      <w:r w:rsidR="00932DF5">
        <w:rPr>
          <w:rFonts w:ascii="Times New Roman" w:eastAsia="Times New Roman" w:hAnsi="Times New Roman"/>
          <w:sz w:val="24"/>
          <w:szCs w:val="24"/>
        </w:rPr>
        <w:t xml:space="preserve"> </w:t>
      </w:r>
      <w:r w:rsidRPr="00347D37">
        <w:rPr>
          <w:rFonts w:ascii="Times New Roman" w:eastAsia="Calibri" w:hAnsi="Times New Roman"/>
          <w:color w:val="auto"/>
          <w:sz w:val="24"/>
          <w:szCs w:val="24"/>
          <w:lang w:eastAsia="en-US"/>
        </w:rPr>
        <w:t>г</w:t>
      </w:r>
      <w:r w:rsidRPr="000A4331">
        <w:rPr>
          <w:rFonts w:ascii="Times New Roman" w:eastAsia="Calibri" w:hAnsi="Times New Roman"/>
          <w:b/>
          <w:color w:val="auto"/>
          <w:sz w:val="24"/>
          <w:szCs w:val="24"/>
          <w:lang w:eastAsia="en-US"/>
        </w:rPr>
        <w:t>.</w:t>
      </w:r>
      <w:r w:rsidRPr="000A4331">
        <w:rPr>
          <w:rFonts w:ascii="Times New Roman" w:eastAsia="Calibri" w:hAnsi="Times New Roman"/>
          <w:color w:val="auto"/>
          <w:sz w:val="24"/>
          <w:szCs w:val="24"/>
          <w:lang w:eastAsia="en-US"/>
        </w:rPr>
        <w:t xml:space="preserve"> и Областна стратегия за подкрепа за личностн</w:t>
      </w:r>
      <w:r w:rsidR="00C028C4" w:rsidRPr="000A4331">
        <w:rPr>
          <w:rFonts w:ascii="Times New Roman" w:eastAsia="Calibri" w:hAnsi="Times New Roman"/>
          <w:color w:val="auto"/>
          <w:sz w:val="24"/>
          <w:szCs w:val="24"/>
          <w:lang w:eastAsia="en-US"/>
        </w:rPr>
        <w:t xml:space="preserve">о развитие на децата и учениците в област Габрово 2017-2018 година. </w:t>
      </w:r>
      <w:r w:rsidRPr="000A4331">
        <w:rPr>
          <w:rFonts w:ascii="Times New Roman" w:hAnsi="Times New Roman"/>
          <w:sz w:val="24"/>
          <w:szCs w:val="24"/>
        </w:rPr>
        <w:t xml:space="preserve">Стратегията разглежда предизвикателствата, приоритетните направления, стратегическите цели и </w:t>
      </w:r>
      <w:r w:rsidRPr="000A4331">
        <w:rPr>
          <w:rFonts w:ascii="Times New Roman" w:hAnsi="Times New Roman"/>
          <w:sz w:val="24"/>
          <w:szCs w:val="24"/>
        </w:rPr>
        <w:lastRenderedPageBreak/>
        <w:t>необходимите мерки в областта на подкрепата за личностно развитие на деца и ученици.</w:t>
      </w:r>
      <w:r w:rsidRPr="000A4331">
        <w:rPr>
          <w:rFonts w:ascii="Times New Roman" w:hAnsi="Times New Roman"/>
          <w:sz w:val="24"/>
          <w:szCs w:val="24"/>
          <w:shd w:val="clear" w:color="auto" w:fill="FFFF00"/>
        </w:rPr>
        <w:t xml:space="preserve"> </w:t>
      </w:r>
    </w:p>
    <w:p w:rsidR="000D07F5" w:rsidRPr="000A4331" w:rsidRDefault="00D96440" w:rsidP="005573F5">
      <w:pPr>
        <w:autoSpaceDE w:val="0"/>
        <w:autoSpaceDN w:val="0"/>
        <w:adjustRightInd w:val="0"/>
        <w:spacing w:line="360" w:lineRule="auto"/>
        <w:jc w:val="both"/>
        <w:rPr>
          <w:rFonts w:ascii="Times New Roman" w:hAnsi="Times New Roman" w:cs="Times New Roman"/>
          <w:sz w:val="24"/>
          <w:szCs w:val="24"/>
          <w:lang w:eastAsia="bg-BG"/>
        </w:rPr>
      </w:pPr>
      <w:r w:rsidRPr="000A4331">
        <w:rPr>
          <w:rFonts w:ascii="Times New Roman" w:hAnsi="Times New Roman" w:cs="Times New Roman"/>
          <w:color w:val="000009"/>
          <w:sz w:val="24"/>
          <w:szCs w:val="24"/>
        </w:rPr>
        <w:t>Стр</w:t>
      </w:r>
      <w:r w:rsidRPr="000A4331">
        <w:rPr>
          <w:rFonts w:ascii="Times New Roman" w:hAnsi="Times New Roman" w:cs="Times New Roman"/>
          <w:color w:val="000009"/>
          <w:spacing w:val="-1"/>
          <w:sz w:val="24"/>
          <w:szCs w:val="24"/>
        </w:rPr>
        <w:t>а</w:t>
      </w:r>
      <w:r w:rsidRPr="000A4331">
        <w:rPr>
          <w:rFonts w:ascii="Times New Roman" w:hAnsi="Times New Roman" w:cs="Times New Roman"/>
          <w:color w:val="000009"/>
          <w:sz w:val="24"/>
          <w:szCs w:val="24"/>
        </w:rPr>
        <w:t>т</w:t>
      </w:r>
      <w:r w:rsidRPr="000A4331">
        <w:rPr>
          <w:rFonts w:ascii="Times New Roman" w:hAnsi="Times New Roman" w:cs="Times New Roman"/>
          <w:color w:val="000009"/>
          <w:spacing w:val="-1"/>
          <w:sz w:val="24"/>
          <w:szCs w:val="24"/>
        </w:rPr>
        <w:t>е</w:t>
      </w:r>
      <w:r w:rsidRPr="000A4331">
        <w:rPr>
          <w:rFonts w:ascii="Times New Roman" w:hAnsi="Times New Roman" w:cs="Times New Roman"/>
          <w:color w:val="000009"/>
          <w:sz w:val="24"/>
          <w:szCs w:val="24"/>
        </w:rPr>
        <w:t>г</w:t>
      </w:r>
      <w:r w:rsidRPr="000A4331">
        <w:rPr>
          <w:rFonts w:ascii="Times New Roman" w:hAnsi="Times New Roman" w:cs="Times New Roman"/>
          <w:color w:val="000009"/>
          <w:spacing w:val="1"/>
          <w:sz w:val="24"/>
          <w:szCs w:val="24"/>
        </w:rPr>
        <w:t>и</w:t>
      </w:r>
      <w:r w:rsidRPr="000A4331">
        <w:rPr>
          <w:rFonts w:ascii="Times New Roman" w:hAnsi="Times New Roman" w:cs="Times New Roman"/>
          <w:color w:val="000009"/>
          <w:sz w:val="24"/>
          <w:szCs w:val="24"/>
        </w:rPr>
        <w:t>ята</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pacing w:val="1"/>
          <w:sz w:val="24"/>
          <w:szCs w:val="24"/>
        </w:rPr>
        <w:t>з</w:t>
      </w:r>
      <w:r w:rsidRPr="000A4331">
        <w:rPr>
          <w:rFonts w:ascii="Times New Roman" w:hAnsi="Times New Roman" w:cs="Times New Roman"/>
          <w:color w:val="000009"/>
          <w:sz w:val="24"/>
          <w:szCs w:val="24"/>
        </w:rPr>
        <w:t xml:space="preserve">а </w:t>
      </w:r>
      <w:r w:rsidRPr="000A4331">
        <w:rPr>
          <w:rFonts w:ascii="Times New Roman" w:hAnsi="Times New Roman" w:cs="Times New Roman"/>
          <w:color w:val="000009"/>
          <w:spacing w:val="1"/>
          <w:sz w:val="24"/>
          <w:szCs w:val="24"/>
        </w:rPr>
        <w:t>п</w:t>
      </w:r>
      <w:r w:rsidRPr="000A4331">
        <w:rPr>
          <w:rFonts w:ascii="Times New Roman" w:hAnsi="Times New Roman" w:cs="Times New Roman"/>
          <w:color w:val="000009"/>
          <w:sz w:val="24"/>
          <w:szCs w:val="24"/>
        </w:rPr>
        <w:t>од</w:t>
      </w:r>
      <w:r w:rsidRPr="000A4331">
        <w:rPr>
          <w:rFonts w:ascii="Times New Roman" w:hAnsi="Times New Roman" w:cs="Times New Roman"/>
          <w:color w:val="000009"/>
          <w:spacing w:val="1"/>
          <w:sz w:val="24"/>
          <w:szCs w:val="24"/>
        </w:rPr>
        <w:t>к</w:t>
      </w:r>
      <w:r w:rsidRPr="000A4331">
        <w:rPr>
          <w:rFonts w:ascii="Times New Roman" w:hAnsi="Times New Roman" w:cs="Times New Roman"/>
          <w:color w:val="000009"/>
          <w:sz w:val="24"/>
          <w:szCs w:val="24"/>
        </w:rPr>
        <w:t>р</w:t>
      </w:r>
      <w:r w:rsidRPr="000A4331">
        <w:rPr>
          <w:rFonts w:ascii="Times New Roman" w:hAnsi="Times New Roman" w:cs="Times New Roman"/>
          <w:color w:val="000009"/>
          <w:spacing w:val="-3"/>
          <w:sz w:val="24"/>
          <w:szCs w:val="24"/>
        </w:rPr>
        <w:t>е</w:t>
      </w:r>
      <w:r w:rsidRPr="000A4331">
        <w:rPr>
          <w:rFonts w:ascii="Times New Roman" w:hAnsi="Times New Roman" w:cs="Times New Roman"/>
          <w:color w:val="000009"/>
          <w:spacing w:val="1"/>
          <w:sz w:val="24"/>
          <w:szCs w:val="24"/>
        </w:rPr>
        <w:t>п</w:t>
      </w:r>
      <w:r w:rsidRPr="000A4331">
        <w:rPr>
          <w:rFonts w:ascii="Times New Roman" w:hAnsi="Times New Roman" w:cs="Times New Roman"/>
          <w:color w:val="000009"/>
          <w:sz w:val="24"/>
          <w:szCs w:val="24"/>
        </w:rPr>
        <w:t>а</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pacing w:val="5"/>
          <w:sz w:val="24"/>
          <w:szCs w:val="24"/>
        </w:rPr>
        <w:t>з</w:t>
      </w:r>
      <w:r w:rsidRPr="000A4331">
        <w:rPr>
          <w:rFonts w:ascii="Times New Roman" w:hAnsi="Times New Roman" w:cs="Times New Roman"/>
          <w:color w:val="000009"/>
          <w:sz w:val="24"/>
          <w:szCs w:val="24"/>
        </w:rPr>
        <w:t>а</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pacing w:val="-2"/>
          <w:sz w:val="24"/>
          <w:szCs w:val="24"/>
        </w:rPr>
        <w:t>л</w:t>
      </w:r>
      <w:r w:rsidRPr="000A4331">
        <w:rPr>
          <w:rFonts w:ascii="Times New Roman" w:hAnsi="Times New Roman" w:cs="Times New Roman"/>
          <w:color w:val="000009"/>
          <w:spacing w:val="1"/>
          <w:sz w:val="24"/>
          <w:szCs w:val="24"/>
        </w:rPr>
        <w:t>и</w:t>
      </w:r>
      <w:r w:rsidRPr="000A4331">
        <w:rPr>
          <w:rFonts w:ascii="Times New Roman" w:hAnsi="Times New Roman" w:cs="Times New Roman"/>
          <w:color w:val="000009"/>
          <w:spacing w:val="-1"/>
          <w:sz w:val="24"/>
          <w:szCs w:val="24"/>
        </w:rPr>
        <w:t>ч</w:t>
      </w:r>
      <w:r w:rsidRPr="000A4331">
        <w:rPr>
          <w:rFonts w:ascii="Times New Roman" w:hAnsi="Times New Roman" w:cs="Times New Roman"/>
          <w:color w:val="000009"/>
          <w:spacing w:val="1"/>
          <w:sz w:val="24"/>
          <w:szCs w:val="24"/>
        </w:rPr>
        <w:t>н</w:t>
      </w:r>
      <w:r w:rsidRPr="000A4331">
        <w:rPr>
          <w:rFonts w:ascii="Times New Roman" w:hAnsi="Times New Roman" w:cs="Times New Roman"/>
          <w:color w:val="000009"/>
          <w:sz w:val="24"/>
          <w:szCs w:val="24"/>
        </w:rPr>
        <w:t>о</w:t>
      </w:r>
      <w:r w:rsidRPr="000A4331">
        <w:rPr>
          <w:rFonts w:ascii="Times New Roman" w:hAnsi="Times New Roman" w:cs="Times New Roman"/>
          <w:color w:val="000009"/>
          <w:spacing w:val="-1"/>
          <w:sz w:val="24"/>
          <w:szCs w:val="24"/>
        </w:rPr>
        <w:t>с</w:t>
      </w:r>
      <w:r w:rsidRPr="000A4331">
        <w:rPr>
          <w:rFonts w:ascii="Times New Roman" w:hAnsi="Times New Roman" w:cs="Times New Roman"/>
          <w:color w:val="000009"/>
          <w:sz w:val="24"/>
          <w:szCs w:val="24"/>
        </w:rPr>
        <w:t>т</w:t>
      </w:r>
      <w:r w:rsidRPr="000A4331">
        <w:rPr>
          <w:rFonts w:ascii="Times New Roman" w:hAnsi="Times New Roman" w:cs="Times New Roman"/>
          <w:color w:val="000009"/>
          <w:spacing w:val="1"/>
          <w:sz w:val="24"/>
          <w:szCs w:val="24"/>
        </w:rPr>
        <w:t>н</w:t>
      </w:r>
      <w:r w:rsidRPr="000A4331">
        <w:rPr>
          <w:rFonts w:ascii="Times New Roman" w:hAnsi="Times New Roman" w:cs="Times New Roman"/>
          <w:color w:val="000009"/>
          <w:sz w:val="24"/>
          <w:szCs w:val="24"/>
        </w:rPr>
        <w:t>о</w:t>
      </w:r>
      <w:r w:rsidRPr="000A4331">
        <w:rPr>
          <w:rFonts w:ascii="Times New Roman" w:hAnsi="Times New Roman" w:cs="Times New Roman"/>
          <w:color w:val="000009"/>
          <w:spacing w:val="1"/>
          <w:sz w:val="24"/>
          <w:szCs w:val="24"/>
        </w:rPr>
        <w:t xml:space="preserve"> </w:t>
      </w:r>
      <w:r w:rsidRPr="000A4331">
        <w:rPr>
          <w:rFonts w:ascii="Times New Roman" w:hAnsi="Times New Roman" w:cs="Times New Roman"/>
          <w:color w:val="000009"/>
          <w:sz w:val="24"/>
          <w:szCs w:val="24"/>
        </w:rPr>
        <w:t>р</w:t>
      </w:r>
      <w:r w:rsidRPr="000A4331">
        <w:rPr>
          <w:rFonts w:ascii="Times New Roman" w:hAnsi="Times New Roman" w:cs="Times New Roman"/>
          <w:color w:val="000009"/>
          <w:spacing w:val="-1"/>
          <w:sz w:val="24"/>
          <w:szCs w:val="24"/>
        </w:rPr>
        <w:t>а</w:t>
      </w:r>
      <w:r w:rsidRPr="000A4331">
        <w:rPr>
          <w:rFonts w:ascii="Times New Roman" w:hAnsi="Times New Roman" w:cs="Times New Roman"/>
          <w:color w:val="000009"/>
          <w:spacing w:val="1"/>
          <w:sz w:val="24"/>
          <w:szCs w:val="24"/>
        </w:rPr>
        <w:t>з</w:t>
      </w:r>
      <w:r w:rsidRPr="000A4331">
        <w:rPr>
          <w:rFonts w:ascii="Times New Roman" w:hAnsi="Times New Roman" w:cs="Times New Roman"/>
          <w:color w:val="000009"/>
          <w:sz w:val="24"/>
          <w:szCs w:val="24"/>
        </w:rPr>
        <w:t>в</w:t>
      </w:r>
      <w:r w:rsidRPr="000A4331">
        <w:rPr>
          <w:rFonts w:ascii="Times New Roman" w:hAnsi="Times New Roman" w:cs="Times New Roman"/>
          <w:color w:val="000009"/>
          <w:spacing w:val="-2"/>
          <w:sz w:val="24"/>
          <w:szCs w:val="24"/>
        </w:rPr>
        <w:t>и</w:t>
      </w:r>
      <w:r w:rsidRPr="000A4331">
        <w:rPr>
          <w:rFonts w:ascii="Times New Roman" w:hAnsi="Times New Roman" w:cs="Times New Roman"/>
          <w:color w:val="000009"/>
          <w:sz w:val="24"/>
          <w:szCs w:val="24"/>
        </w:rPr>
        <w:t>т</w:t>
      </w:r>
      <w:r w:rsidRPr="000A4331">
        <w:rPr>
          <w:rFonts w:ascii="Times New Roman" w:hAnsi="Times New Roman" w:cs="Times New Roman"/>
          <w:color w:val="000009"/>
          <w:spacing w:val="1"/>
          <w:sz w:val="24"/>
          <w:szCs w:val="24"/>
        </w:rPr>
        <w:t>и</w:t>
      </w:r>
      <w:r w:rsidRPr="000A4331">
        <w:rPr>
          <w:rFonts w:ascii="Times New Roman" w:hAnsi="Times New Roman" w:cs="Times New Roman"/>
          <w:color w:val="000009"/>
          <w:sz w:val="24"/>
          <w:szCs w:val="24"/>
        </w:rPr>
        <w:t>е</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pacing w:val="1"/>
          <w:sz w:val="24"/>
          <w:szCs w:val="24"/>
        </w:rPr>
        <w:t>н</w:t>
      </w:r>
      <w:r w:rsidRPr="000A4331">
        <w:rPr>
          <w:rFonts w:ascii="Times New Roman" w:hAnsi="Times New Roman" w:cs="Times New Roman"/>
          <w:color w:val="000009"/>
          <w:sz w:val="24"/>
          <w:szCs w:val="24"/>
        </w:rPr>
        <w:t>а</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z w:val="24"/>
          <w:szCs w:val="24"/>
        </w:rPr>
        <w:t>д</w:t>
      </w:r>
      <w:r w:rsidRPr="000A4331">
        <w:rPr>
          <w:rFonts w:ascii="Times New Roman" w:hAnsi="Times New Roman" w:cs="Times New Roman"/>
          <w:color w:val="000009"/>
          <w:spacing w:val="-3"/>
          <w:sz w:val="24"/>
          <w:szCs w:val="24"/>
        </w:rPr>
        <w:t>е</w:t>
      </w:r>
      <w:r w:rsidRPr="000A4331">
        <w:rPr>
          <w:rFonts w:ascii="Times New Roman" w:hAnsi="Times New Roman" w:cs="Times New Roman"/>
          <w:color w:val="000009"/>
          <w:spacing w:val="1"/>
          <w:sz w:val="24"/>
          <w:szCs w:val="24"/>
        </w:rPr>
        <w:t>ц</w:t>
      </w:r>
      <w:r w:rsidRPr="000A4331">
        <w:rPr>
          <w:rFonts w:ascii="Times New Roman" w:hAnsi="Times New Roman" w:cs="Times New Roman"/>
          <w:color w:val="000009"/>
          <w:spacing w:val="-1"/>
          <w:sz w:val="24"/>
          <w:szCs w:val="24"/>
        </w:rPr>
        <w:t>а</w:t>
      </w:r>
      <w:r w:rsidRPr="000A4331">
        <w:rPr>
          <w:rFonts w:ascii="Times New Roman" w:hAnsi="Times New Roman" w:cs="Times New Roman"/>
          <w:color w:val="000009"/>
          <w:sz w:val="24"/>
          <w:szCs w:val="24"/>
        </w:rPr>
        <w:t>та</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z w:val="24"/>
          <w:szCs w:val="24"/>
        </w:rPr>
        <w:t>и</w:t>
      </w:r>
      <w:r w:rsidRPr="000A4331">
        <w:rPr>
          <w:rFonts w:ascii="Times New Roman" w:hAnsi="Times New Roman" w:cs="Times New Roman"/>
          <w:color w:val="000009"/>
          <w:spacing w:val="7"/>
          <w:sz w:val="24"/>
          <w:szCs w:val="24"/>
        </w:rPr>
        <w:t xml:space="preserve"> </w:t>
      </w:r>
      <w:r w:rsidRPr="000A4331">
        <w:rPr>
          <w:rFonts w:ascii="Times New Roman" w:hAnsi="Times New Roman" w:cs="Times New Roman"/>
          <w:color w:val="000009"/>
          <w:spacing w:val="-7"/>
          <w:sz w:val="24"/>
          <w:szCs w:val="24"/>
        </w:rPr>
        <w:t>у</w:t>
      </w:r>
      <w:r w:rsidRPr="000A4331">
        <w:rPr>
          <w:rFonts w:ascii="Times New Roman" w:hAnsi="Times New Roman" w:cs="Times New Roman"/>
          <w:color w:val="000009"/>
          <w:spacing w:val="-1"/>
          <w:sz w:val="24"/>
          <w:szCs w:val="24"/>
        </w:rPr>
        <w:t>че</w:t>
      </w:r>
      <w:r w:rsidRPr="000A4331">
        <w:rPr>
          <w:rFonts w:ascii="Times New Roman" w:hAnsi="Times New Roman" w:cs="Times New Roman"/>
          <w:color w:val="000009"/>
          <w:spacing w:val="1"/>
          <w:sz w:val="24"/>
          <w:szCs w:val="24"/>
        </w:rPr>
        <w:t>ници</w:t>
      </w:r>
      <w:r w:rsidRPr="000A4331">
        <w:rPr>
          <w:rFonts w:ascii="Times New Roman" w:hAnsi="Times New Roman" w:cs="Times New Roman"/>
          <w:color w:val="000009"/>
          <w:sz w:val="24"/>
          <w:szCs w:val="24"/>
        </w:rPr>
        <w:t>те</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z w:val="24"/>
          <w:szCs w:val="24"/>
        </w:rPr>
        <w:t>в община Трявна</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z w:val="24"/>
          <w:szCs w:val="24"/>
        </w:rPr>
        <w:t>е</w:t>
      </w:r>
      <w:r w:rsidRPr="000A4331">
        <w:rPr>
          <w:rFonts w:ascii="Times New Roman" w:hAnsi="Times New Roman" w:cs="Times New Roman"/>
          <w:color w:val="000009"/>
          <w:spacing w:val="1"/>
          <w:sz w:val="24"/>
          <w:szCs w:val="24"/>
        </w:rPr>
        <w:t xml:space="preserve"> к</w:t>
      </w:r>
      <w:r w:rsidRPr="000A4331">
        <w:rPr>
          <w:rFonts w:ascii="Times New Roman" w:hAnsi="Times New Roman" w:cs="Times New Roman"/>
          <w:color w:val="000009"/>
          <w:sz w:val="24"/>
          <w:szCs w:val="24"/>
        </w:rPr>
        <w:t>р</w:t>
      </w:r>
      <w:r w:rsidRPr="000A4331">
        <w:rPr>
          <w:rFonts w:ascii="Times New Roman" w:hAnsi="Times New Roman" w:cs="Times New Roman"/>
          <w:color w:val="000009"/>
          <w:spacing w:val="-1"/>
          <w:sz w:val="24"/>
          <w:szCs w:val="24"/>
        </w:rPr>
        <w:t>а</w:t>
      </w:r>
      <w:r w:rsidRPr="000A4331">
        <w:rPr>
          <w:rFonts w:ascii="Times New Roman" w:hAnsi="Times New Roman" w:cs="Times New Roman"/>
          <w:color w:val="000009"/>
          <w:sz w:val="24"/>
          <w:szCs w:val="24"/>
        </w:rPr>
        <w:t>т</w:t>
      </w:r>
      <w:r w:rsidRPr="000A4331">
        <w:rPr>
          <w:rFonts w:ascii="Times New Roman" w:hAnsi="Times New Roman" w:cs="Times New Roman"/>
          <w:color w:val="000009"/>
          <w:spacing w:val="1"/>
          <w:sz w:val="24"/>
          <w:szCs w:val="24"/>
        </w:rPr>
        <w:t>к</w:t>
      </w:r>
      <w:r w:rsidRPr="000A4331">
        <w:rPr>
          <w:rFonts w:ascii="Times New Roman" w:hAnsi="Times New Roman" w:cs="Times New Roman"/>
          <w:color w:val="000009"/>
          <w:sz w:val="24"/>
          <w:szCs w:val="24"/>
        </w:rPr>
        <w:t>о</w:t>
      </w:r>
      <w:r w:rsidRPr="000A4331">
        <w:rPr>
          <w:rFonts w:ascii="Times New Roman" w:hAnsi="Times New Roman" w:cs="Times New Roman"/>
          <w:color w:val="000009"/>
          <w:spacing w:val="-1"/>
          <w:sz w:val="24"/>
          <w:szCs w:val="24"/>
        </w:rPr>
        <w:t>с</w:t>
      </w:r>
      <w:r w:rsidRPr="000A4331">
        <w:rPr>
          <w:rFonts w:ascii="Times New Roman" w:hAnsi="Times New Roman" w:cs="Times New Roman"/>
          <w:color w:val="000009"/>
          <w:sz w:val="24"/>
          <w:szCs w:val="24"/>
        </w:rPr>
        <w:t>ро</w:t>
      </w:r>
      <w:r w:rsidRPr="000A4331">
        <w:rPr>
          <w:rFonts w:ascii="Times New Roman" w:hAnsi="Times New Roman" w:cs="Times New Roman"/>
          <w:color w:val="000009"/>
          <w:spacing w:val="1"/>
          <w:sz w:val="24"/>
          <w:szCs w:val="24"/>
        </w:rPr>
        <w:t>ч</w:t>
      </w:r>
      <w:r w:rsidRPr="000A4331">
        <w:rPr>
          <w:rFonts w:ascii="Times New Roman" w:hAnsi="Times New Roman" w:cs="Times New Roman"/>
          <w:color w:val="000009"/>
          <w:spacing w:val="-1"/>
          <w:sz w:val="24"/>
          <w:szCs w:val="24"/>
        </w:rPr>
        <w:t>е</w:t>
      </w:r>
      <w:r w:rsidRPr="000A4331">
        <w:rPr>
          <w:rFonts w:ascii="Times New Roman" w:hAnsi="Times New Roman" w:cs="Times New Roman"/>
          <w:color w:val="000009"/>
          <w:sz w:val="24"/>
          <w:szCs w:val="24"/>
        </w:rPr>
        <w:t>н</w:t>
      </w:r>
      <w:r w:rsidRPr="000A4331">
        <w:rPr>
          <w:rFonts w:ascii="Times New Roman" w:hAnsi="Times New Roman" w:cs="Times New Roman"/>
          <w:color w:val="000009"/>
          <w:spacing w:val="3"/>
          <w:sz w:val="24"/>
          <w:szCs w:val="24"/>
        </w:rPr>
        <w:t xml:space="preserve"> </w:t>
      </w:r>
      <w:r w:rsidRPr="000A4331">
        <w:rPr>
          <w:rFonts w:ascii="Times New Roman" w:hAnsi="Times New Roman" w:cs="Times New Roman"/>
          <w:color w:val="000009"/>
          <w:spacing w:val="-1"/>
          <w:sz w:val="24"/>
          <w:szCs w:val="24"/>
        </w:rPr>
        <w:t>с</w:t>
      </w:r>
      <w:r w:rsidRPr="000A4331">
        <w:rPr>
          <w:rFonts w:ascii="Times New Roman" w:hAnsi="Times New Roman" w:cs="Times New Roman"/>
          <w:color w:val="000009"/>
          <w:sz w:val="24"/>
          <w:szCs w:val="24"/>
        </w:rPr>
        <w:t>тр</w:t>
      </w:r>
      <w:r w:rsidRPr="000A4331">
        <w:rPr>
          <w:rFonts w:ascii="Times New Roman" w:hAnsi="Times New Roman" w:cs="Times New Roman"/>
          <w:color w:val="000009"/>
          <w:spacing w:val="-1"/>
          <w:sz w:val="24"/>
          <w:szCs w:val="24"/>
        </w:rPr>
        <w:t>а</w:t>
      </w:r>
      <w:r w:rsidRPr="000A4331">
        <w:rPr>
          <w:rFonts w:ascii="Times New Roman" w:hAnsi="Times New Roman" w:cs="Times New Roman"/>
          <w:color w:val="000009"/>
          <w:sz w:val="24"/>
          <w:szCs w:val="24"/>
        </w:rPr>
        <w:t>т</w:t>
      </w:r>
      <w:r w:rsidRPr="000A4331">
        <w:rPr>
          <w:rFonts w:ascii="Times New Roman" w:hAnsi="Times New Roman" w:cs="Times New Roman"/>
          <w:color w:val="000009"/>
          <w:spacing w:val="-1"/>
          <w:sz w:val="24"/>
          <w:szCs w:val="24"/>
        </w:rPr>
        <w:t>е</w:t>
      </w:r>
      <w:r w:rsidRPr="000A4331">
        <w:rPr>
          <w:rFonts w:ascii="Times New Roman" w:hAnsi="Times New Roman" w:cs="Times New Roman"/>
          <w:color w:val="000009"/>
          <w:sz w:val="24"/>
          <w:szCs w:val="24"/>
        </w:rPr>
        <w:t>г</w:t>
      </w:r>
      <w:r w:rsidRPr="000A4331">
        <w:rPr>
          <w:rFonts w:ascii="Times New Roman" w:hAnsi="Times New Roman" w:cs="Times New Roman"/>
          <w:color w:val="000009"/>
          <w:spacing w:val="1"/>
          <w:sz w:val="24"/>
          <w:szCs w:val="24"/>
        </w:rPr>
        <w:t>и</w:t>
      </w:r>
      <w:r w:rsidRPr="000A4331">
        <w:rPr>
          <w:rFonts w:ascii="Times New Roman" w:hAnsi="Times New Roman" w:cs="Times New Roman"/>
          <w:color w:val="000009"/>
          <w:spacing w:val="-1"/>
          <w:sz w:val="24"/>
          <w:szCs w:val="24"/>
        </w:rPr>
        <w:t>чес</w:t>
      </w:r>
      <w:r w:rsidRPr="000A4331">
        <w:rPr>
          <w:rFonts w:ascii="Times New Roman" w:hAnsi="Times New Roman" w:cs="Times New Roman"/>
          <w:color w:val="000009"/>
          <w:spacing w:val="1"/>
          <w:sz w:val="24"/>
          <w:szCs w:val="24"/>
        </w:rPr>
        <w:t>к</w:t>
      </w:r>
      <w:r w:rsidRPr="000A4331">
        <w:rPr>
          <w:rFonts w:ascii="Times New Roman" w:hAnsi="Times New Roman" w:cs="Times New Roman"/>
          <w:color w:val="000009"/>
          <w:sz w:val="24"/>
          <w:szCs w:val="24"/>
        </w:rPr>
        <w:t>и</w:t>
      </w:r>
      <w:r w:rsidRPr="000A4331">
        <w:rPr>
          <w:rFonts w:ascii="Times New Roman" w:hAnsi="Times New Roman" w:cs="Times New Roman"/>
          <w:color w:val="000009"/>
          <w:spacing w:val="3"/>
          <w:sz w:val="24"/>
          <w:szCs w:val="24"/>
        </w:rPr>
        <w:t xml:space="preserve"> </w:t>
      </w:r>
      <w:r w:rsidRPr="000A4331">
        <w:rPr>
          <w:rFonts w:ascii="Times New Roman" w:hAnsi="Times New Roman" w:cs="Times New Roman"/>
          <w:color w:val="000009"/>
          <w:sz w:val="24"/>
          <w:szCs w:val="24"/>
        </w:rPr>
        <w:t>до</w:t>
      </w:r>
      <w:r w:rsidRPr="000A4331">
        <w:rPr>
          <w:rFonts w:ascii="Times New Roman" w:hAnsi="Times New Roman" w:cs="Times New Roman"/>
          <w:color w:val="000009"/>
          <w:spacing w:val="1"/>
          <w:sz w:val="24"/>
          <w:szCs w:val="24"/>
        </w:rPr>
        <w:t>к</w:t>
      </w:r>
      <w:r w:rsidRPr="000A4331">
        <w:rPr>
          <w:rFonts w:ascii="Times New Roman" w:hAnsi="Times New Roman" w:cs="Times New Roman"/>
          <w:color w:val="000009"/>
          <w:spacing w:val="-5"/>
          <w:sz w:val="24"/>
          <w:szCs w:val="24"/>
        </w:rPr>
        <w:t>у</w:t>
      </w:r>
      <w:r w:rsidRPr="000A4331">
        <w:rPr>
          <w:rFonts w:ascii="Times New Roman" w:hAnsi="Times New Roman" w:cs="Times New Roman"/>
          <w:color w:val="000009"/>
          <w:spacing w:val="1"/>
          <w:sz w:val="24"/>
          <w:szCs w:val="24"/>
        </w:rPr>
        <w:t>м</w:t>
      </w:r>
      <w:r w:rsidRPr="000A4331">
        <w:rPr>
          <w:rFonts w:ascii="Times New Roman" w:hAnsi="Times New Roman" w:cs="Times New Roman"/>
          <w:color w:val="000009"/>
          <w:spacing w:val="-1"/>
          <w:sz w:val="24"/>
          <w:szCs w:val="24"/>
        </w:rPr>
        <w:t>е</w:t>
      </w:r>
      <w:r w:rsidRPr="000A4331">
        <w:rPr>
          <w:rFonts w:ascii="Times New Roman" w:hAnsi="Times New Roman" w:cs="Times New Roman"/>
          <w:color w:val="000009"/>
          <w:spacing w:val="1"/>
          <w:sz w:val="24"/>
          <w:szCs w:val="24"/>
        </w:rPr>
        <w:t>н</w:t>
      </w:r>
      <w:r w:rsidRPr="000A4331">
        <w:rPr>
          <w:rFonts w:ascii="Times New Roman" w:hAnsi="Times New Roman" w:cs="Times New Roman"/>
          <w:color w:val="000009"/>
          <w:sz w:val="24"/>
          <w:szCs w:val="24"/>
        </w:rPr>
        <w:t>т,</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z w:val="24"/>
          <w:szCs w:val="24"/>
        </w:rPr>
        <w:t>в</w:t>
      </w:r>
      <w:r w:rsidRPr="000A4331">
        <w:rPr>
          <w:rFonts w:ascii="Times New Roman" w:hAnsi="Times New Roman" w:cs="Times New Roman"/>
          <w:color w:val="000009"/>
          <w:spacing w:val="1"/>
          <w:sz w:val="24"/>
          <w:szCs w:val="24"/>
        </w:rPr>
        <w:t xml:space="preserve"> к</w:t>
      </w:r>
      <w:r w:rsidRPr="000A4331">
        <w:rPr>
          <w:rFonts w:ascii="Times New Roman" w:hAnsi="Times New Roman" w:cs="Times New Roman"/>
          <w:color w:val="000009"/>
          <w:sz w:val="24"/>
          <w:szCs w:val="24"/>
        </w:rPr>
        <w:t>о</w:t>
      </w:r>
      <w:r w:rsidRPr="000A4331">
        <w:rPr>
          <w:rFonts w:ascii="Times New Roman" w:hAnsi="Times New Roman" w:cs="Times New Roman"/>
          <w:color w:val="000009"/>
          <w:spacing w:val="1"/>
          <w:sz w:val="24"/>
          <w:szCs w:val="24"/>
        </w:rPr>
        <w:t>й</w:t>
      </w:r>
      <w:r w:rsidRPr="000A4331">
        <w:rPr>
          <w:rFonts w:ascii="Times New Roman" w:hAnsi="Times New Roman" w:cs="Times New Roman"/>
          <w:color w:val="000009"/>
          <w:sz w:val="24"/>
          <w:szCs w:val="24"/>
        </w:rPr>
        <w:t>то</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pacing w:val="-1"/>
          <w:sz w:val="24"/>
          <w:szCs w:val="24"/>
        </w:rPr>
        <w:t>с</w:t>
      </w:r>
      <w:r w:rsidRPr="000A4331">
        <w:rPr>
          <w:rFonts w:ascii="Times New Roman" w:hAnsi="Times New Roman" w:cs="Times New Roman"/>
          <w:color w:val="000009"/>
          <w:sz w:val="24"/>
          <w:szCs w:val="24"/>
        </w:rPr>
        <w:t>а</w:t>
      </w:r>
      <w:r w:rsidRPr="000A4331">
        <w:rPr>
          <w:rFonts w:ascii="Times New Roman" w:hAnsi="Times New Roman" w:cs="Times New Roman"/>
          <w:color w:val="000009"/>
          <w:spacing w:val="1"/>
          <w:sz w:val="24"/>
          <w:szCs w:val="24"/>
        </w:rPr>
        <w:t xml:space="preserve"> п</w:t>
      </w:r>
      <w:r w:rsidRPr="000A4331">
        <w:rPr>
          <w:rFonts w:ascii="Times New Roman" w:hAnsi="Times New Roman" w:cs="Times New Roman"/>
          <w:color w:val="000009"/>
          <w:sz w:val="24"/>
          <w:szCs w:val="24"/>
        </w:rPr>
        <w:t>л</w:t>
      </w:r>
      <w:r w:rsidRPr="000A4331">
        <w:rPr>
          <w:rFonts w:ascii="Times New Roman" w:hAnsi="Times New Roman" w:cs="Times New Roman"/>
          <w:color w:val="000009"/>
          <w:spacing w:val="-1"/>
          <w:sz w:val="24"/>
          <w:szCs w:val="24"/>
        </w:rPr>
        <w:t>а</w:t>
      </w:r>
      <w:r w:rsidRPr="000A4331">
        <w:rPr>
          <w:rFonts w:ascii="Times New Roman" w:hAnsi="Times New Roman" w:cs="Times New Roman"/>
          <w:color w:val="000009"/>
          <w:spacing w:val="1"/>
          <w:sz w:val="24"/>
          <w:szCs w:val="24"/>
        </w:rPr>
        <w:t>ни</w:t>
      </w:r>
      <w:r w:rsidRPr="000A4331">
        <w:rPr>
          <w:rFonts w:ascii="Times New Roman" w:hAnsi="Times New Roman" w:cs="Times New Roman"/>
          <w:color w:val="000009"/>
          <w:sz w:val="24"/>
          <w:szCs w:val="24"/>
        </w:rPr>
        <w:t>р</w:t>
      </w:r>
      <w:r w:rsidRPr="000A4331">
        <w:rPr>
          <w:rFonts w:ascii="Times New Roman" w:hAnsi="Times New Roman" w:cs="Times New Roman"/>
          <w:color w:val="000009"/>
          <w:spacing w:val="-1"/>
          <w:sz w:val="24"/>
          <w:szCs w:val="24"/>
        </w:rPr>
        <w:t>а</w:t>
      </w:r>
      <w:r w:rsidRPr="000A4331">
        <w:rPr>
          <w:rFonts w:ascii="Times New Roman" w:hAnsi="Times New Roman" w:cs="Times New Roman"/>
          <w:color w:val="000009"/>
          <w:spacing w:val="1"/>
          <w:sz w:val="24"/>
          <w:szCs w:val="24"/>
        </w:rPr>
        <w:t>н</w:t>
      </w:r>
      <w:r w:rsidRPr="000A4331">
        <w:rPr>
          <w:rFonts w:ascii="Times New Roman" w:hAnsi="Times New Roman" w:cs="Times New Roman"/>
          <w:color w:val="000009"/>
          <w:sz w:val="24"/>
          <w:szCs w:val="24"/>
        </w:rPr>
        <w:t>и</w:t>
      </w:r>
      <w:r w:rsidRPr="000A4331">
        <w:rPr>
          <w:rFonts w:ascii="Times New Roman" w:hAnsi="Times New Roman" w:cs="Times New Roman"/>
          <w:color w:val="000009"/>
          <w:spacing w:val="3"/>
          <w:sz w:val="24"/>
          <w:szCs w:val="24"/>
        </w:rPr>
        <w:t xml:space="preserve"> </w:t>
      </w:r>
      <w:r w:rsidRPr="000A4331">
        <w:rPr>
          <w:rFonts w:ascii="Times New Roman" w:hAnsi="Times New Roman" w:cs="Times New Roman"/>
          <w:color w:val="000009"/>
          <w:spacing w:val="-1"/>
          <w:sz w:val="24"/>
          <w:szCs w:val="24"/>
        </w:rPr>
        <w:t>ме</w:t>
      </w:r>
      <w:r w:rsidRPr="000A4331">
        <w:rPr>
          <w:rFonts w:ascii="Times New Roman" w:hAnsi="Times New Roman" w:cs="Times New Roman"/>
          <w:color w:val="000009"/>
          <w:sz w:val="24"/>
          <w:szCs w:val="24"/>
        </w:rPr>
        <w:t>р</w:t>
      </w:r>
      <w:r w:rsidRPr="000A4331">
        <w:rPr>
          <w:rFonts w:ascii="Times New Roman" w:hAnsi="Times New Roman" w:cs="Times New Roman"/>
          <w:color w:val="000009"/>
          <w:spacing w:val="1"/>
          <w:sz w:val="24"/>
          <w:szCs w:val="24"/>
        </w:rPr>
        <w:t>к</w:t>
      </w:r>
      <w:r w:rsidRPr="000A4331">
        <w:rPr>
          <w:rFonts w:ascii="Times New Roman" w:hAnsi="Times New Roman" w:cs="Times New Roman"/>
          <w:color w:val="000009"/>
          <w:sz w:val="24"/>
          <w:szCs w:val="24"/>
        </w:rPr>
        <w:t>и и д</w:t>
      </w:r>
      <w:r w:rsidRPr="000A4331">
        <w:rPr>
          <w:rFonts w:ascii="Times New Roman" w:hAnsi="Times New Roman" w:cs="Times New Roman"/>
          <w:color w:val="000009"/>
          <w:spacing w:val="-1"/>
          <w:sz w:val="24"/>
          <w:szCs w:val="24"/>
        </w:rPr>
        <w:t>е</w:t>
      </w:r>
      <w:r w:rsidRPr="000A4331">
        <w:rPr>
          <w:rFonts w:ascii="Times New Roman" w:hAnsi="Times New Roman" w:cs="Times New Roman"/>
          <w:color w:val="000009"/>
          <w:spacing w:val="1"/>
          <w:sz w:val="24"/>
          <w:szCs w:val="24"/>
        </w:rPr>
        <w:t>йн</w:t>
      </w:r>
      <w:r w:rsidRPr="000A4331">
        <w:rPr>
          <w:rFonts w:ascii="Times New Roman" w:hAnsi="Times New Roman" w:cs="Times New Roman"/>
          <w:color w:val="000009"/>
          <w:sz w:val="24"/>
          <w:szCs w:val="24"/>
        </w:rPr>
        <w:t>о</w:t>
      </w:r>
      <w:r w:rsidRPr="000A4331">
        <w:rPr>
          <w:rFonts w:ascii="Times New Roman" w:hAnsi="Times New Roman" w:cs="Times New Roman"/>
          <w:color w:val="000009"/>
          <w:spacing w:val="-1"/>
          <w:sz w:val="24"/>
          <w:szCs w:val="24"/>
        </w:rPr>
        <w:t>с</w:t>
      </w:r>
      <w:r w:rsidRPr="000A4331">
        <w:rPr>
          <w:rFonts w:ascii="Times New Roman" w:hAnsi="Times New Roman" w:cs="Times New Roman"/>
          <w:color w:val="000009"/>
          <w:sz w:val="24"/>
          <w:szCs w:val="24"/>
        </w:rPr>
        <w:t>ти</w:t>
      </w:r>
      <w:r w:rsidRPr="000A4331">
        <w:rPr>
          <w:rFonts w:ascii="Times New Roman" w:hAnsi="Times New Roman" w:cs="Times New Roman"/>
          <w:color w:val="000009"/>
          <w:spacing w:val="-1"/>
          <w:sz w:val="24"/>
          <w:szCs w:val="24"/>
        </w:rPr>
        <w:t xml:space="preserve"> </w:t>
      </w:r>
      <w:r w:rsidRPr="000A4331">
        <w:rPr>
          <w:rFonts w:ascii="Times New Roman" w:hAnsi="Times New Roman" w:cs="Times New Roman"/>
          <w:color w:val="000009"/>
          <w:spacing w:val="1"/>
          <w:sz w:val="24"/>
          <w:szCs w:val="24"/>
        </w:rPr>
        <w:t>з</w:t>
      </w:r>
      <w:r w:rsidRPr="000A4331">
        <w:rPr>
          <w:rFonts w:ascii="Times New Roman" w:hAnsi="Times New Roman" w:cs="Times New Roman"/>
          <w:color w:val="000009"/>
          <w:sz w:val="24"/>
          <w:szCs w:val="24"/>
        </w:rPr>
        <w:t>а</w:t>
      </w:r>
      <w:r w:rsidRPr="000A4331">
        <w:rPr>
          <w:rFonts w:ascii="Times New Roman" w:hAnsi="Times New Roman" w:cs="Times New Roman"/>
          <w:color w:val="000009"/>
          <w:spacing w:val="-1"/>
          <w:sz w:val="24"/>
          <w:szCs w:val="24"/>
        </w:rPr>
        <w:t xml:space="preserve"> </w:t>
      </w:r>
      <w:r w:rsidRPr="000A4331">
        <w:rPr>
          <w:rFonts w:ascii="Times New Roman" w:hAnsi="Times New Roman" w:cs="Times New Roman"/>
          <w:color w:val="000009"/>
          <w:spacing w:val="1"/>
          <w:sz w:val="24"/>
          <w:szCs w:val="24"/>
        </w:rPr>
        <w:t>п</w:t>
      </w:r>
      <w:r w:rsidRPr="000A4331">
        <w:rPr>
          <w:rFonts w:ascii="Times New Roman" w:hAnsi="Times New Roman" w:cs="Times New Roman"/>
          <w:color w:val="000009"/>
          <w:spacing w:val="-1"/>
          <w:sz w:val="24"/>
          <w:szCs w:val="24"/>
        </w:rPr>
        <w:t>е</w:t>
      </w:r>
      <w:r w:rsidRPr="000A4331">
        <w:rPr>
          <w:rFonts w:ascii="Times New Roman" w:hAnsi="Times New Roman" w:cs="Times New Roman"/>
          <w:color w:val="000009"/>
          <w:sz w:val="24"/>
          <w:szCs w:val="24"/>
        </w:rPr>
        <w:t>р</w:t>
      </w:r>
      <w:r w:rsidRPr="000A4331">
        <w:rPr>
          <w:rFonts w:ascii="Times New Roman" w:hAnsi="Times New Roman" w:cs="Times New Roman"/>
          <w:color w:val="000009"/>
          <w:spacing w:val="1"/>
          <w:sz w:val="24"/>
          <w:szCs w:val="24"/>
        </w:rPr>
        <w:t>и</w:t>
      </w:r>
      <w:r w:rsidRPr="000A4331">
        <w:rPr>
          <w:rFonts w:ascii="Times New Roman" w:hAnsi="Times New Roman" w:cs="Times New Roman"/>
          <w:color w:val="000009"/>
          <w:sz w:val="24"/>
          <w:szCs w:val="24"/>
        </w:rPr>
        <w:t>ода</w:t>
      </w:r>
      <w:r w:rsidRPr="000A4331">
        <w:rPr>
          <w:rFonts w:ascii="Times New Roman" w:hAnsi="Times New Roman" w:cs="Times New Roman"/>
          <w:color w:val="000009"/>
          <w:spacing w:val="-1"/>
          <w:sz w:val="24"/>
          <w:szCs w:val="24"/>
        </w:rPr>
        <w:t xml:space="preserve"> </w:t>
      </w:r>
      <w:r w:rsidRPr="000A4331">
        <w:rPr>
          <w:rFonts w:ascii="Times New Roman" w:hAnsi="Times New Roman" w:cs="Times New Roman"/>
          <w:color w:val="000009"/>
          <w:sz w:val="24"/>
          <w:szCs w:val="24"/>
        </w:rPr>
        <w:t>2017</w:t>
      </w:r>
      <w:r w:rsidRPr="000A4331">
        <w:rPr>
          <w:rFonts w:ascii="Times New Roman" w:hAnsi="Times New Roman" w:cs="Times New Roman"/>
          <w:color w:val="000009"/>
          <w:spacing w:val="2"/>
          <w:sz w:val="24"/>
          <w:szCs w:val="24"/>
        </w:rPr>
        <w:t xml:space="preserve"> </w:t>
      </w:r>
      <w:r w:rsidRPr="000A4331">
        <w:rPr>
          <w:rFonts w:ascii="Times New Roman" w:hAnsi="Times New Roman" w:cs="Times New Roman"/>
          <w:color w:val="000009"/>
          <w:sz w:val="24"/>
          <w:szCs w:val="24"/>
        </w:rPr>
        <w:t>– 2018 г.</w:t>
      </w:r>
      <w:r w:rsidR="000D07F5" w:rsidRPr="000A4331">
        <w:rPr>
          <w:rFonts w:ascii="Times New Roman" w:hAnsi="Times New Roman" w:cs="Times New Roman"/>
          <w:sz w:val="24"/>
          <w:szCs w:val="24"/>
          <w:lang w:eastAsia="bg-BG"/>
        </w:rPr>
        <w:t xml:space="preserve"> Ориентирана е към реализиране на политики и мерки, които осигуряват правото на достъп до качествено образование, удовлетворяване на образователните потребности и развитието на способностите на всяко дете и ученик. Стратегията е в съответствие с набелязаните цели, приоритети и мерки за подобряване на достъпа и качеството на предучилищното и училищното образование, заложени в международни и национални документи:</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Закон за предучилищното и училищното образование;</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color w:val="000000"/>
          <w:sz w:val="24"/>
          <w:szCs w:val="24"/>
          <w:lang w:eastAsia="bg-BG"/>
        </w:rPr>
      </w:pPr>
      <w:r w:rsidRPr="000A4331">
        <w:rPr>
          <w:rFonts w:ascii="Times New Roman" w:hAnsi="Times New Roman" w:cs="Times New Roman"/>
          <w:color w:val="000000"/>
          <w:sz w:val="24"/>
          <w:szCs w:val="24"/>
          <w:lang w:eastAsia="bg-BG"/>
        </w:rPr>
        <w:t>Наредба за приобщаващо образование;</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 xml:space="preserve">Закон за закрила на детето </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Национална стратегия за детето 2008 – 2018 г.</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eastAsia="Calibri" w:hAnsi="Times New Roman" w:cs="Times New Roman"/>
          <w:sz w:val="24"/>
          <w:szCs w:val="24"/>
        </w:rPr>
        <w:t>Областна стратегия за подкрепа за личностно развитие на децата и учениците в област Габрово 2017-2018 година</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Стратегия за намаляване дела на преждевременно напусналите образователната система 2013 – 2020 г.</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Стратегия за образователна интеграция на децата и учениците от етническите малцинства 2015 – 2020 г.</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Рамка за действие „Образование 2030”: Към приобщаващо и равноправно качествено образование и учене през целия живот за всички.</w:t>
      </w:r>
    </w:p>
    <w:p w:rsidR="000D07F5" w:rsidRPr="000A4331" w:rsidRDefault="000D07F5" w:rsidP="005573F5">
      <w:pPr>
        <w:numPr>
          <w:ilvl w:val="0"/>
          <w:numId w:val="17"/>
        </w:numPr>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Конвенция на ООН за правата на детето (1989) и др.</w:t>
      </w:r>
    </w:p>
    <w:p w:rsidR="00857694" w:rsidRPr="000A4331" w:rsidRDefault="00857694" w:rsidP="005573F5">
      <w:pPr>
        <w:spacing w:before="120" w:after="120" w:line="360" w:lineRule="auto"/>
        <w:ind w:firstLine="567"/>
        <w:jc w:val="both"/>
        <w:rPr>
          <w:rFonts w:ascii="Times New Roman" w:hAnsi="Times New Roman" w:cs="Times New Roman"/>
          <w:sz w:val="24"/>
          <w:szCs w:val="24"/>
        </w:rPr>
      </w:pPr>
      <w:r w:rsidRPr="000A4331">
        <w:rPr>
          <w:rFonts w:ascii="Times New Roman" w:eastAsia="Calibri" w:hAnsi="Times New Roman" w:cs="Times New Roman"/>
          <w:sz w:val="24"/>
          <w:szCs w:val="24"/>
        </w:rPr>
        <w:t>Подкрепата на личностното развитие в системата на предучилищното и училищното образование, осъществявана от образователните институции (детски градини, училища, специализираните обслужващи звена) се основава на самостоятелно разработени и прилагани политики, чиито принципи са:</w:t>
      </w:r>
    </w:p>
    <w:p w:rsidR="00857694" w:rsidRPr="000A4331" w:rsidRDefault="00857694" w:rsidP="005573F5">
      <w:pPr>
        <w:numPr>
          <w:ilvl w:val="0"/>
          <w:numId w:val="4"/>
        </w:numPr>
        <w:suppressAutoHyphens/>
        <w:spacing w:before="120" w:after="120" w:line="360" w:lineRule="auto"/>
        <w:ind w:left="0" w:firstLine="567"/>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изграждане на позитивен организационен климат чрез създаване на условия за сътрудничество, ефективна комуникация и отношения на загриженост към всички участници в образователния процес;</w:t>
      </w:r>
    </w:p>
    <w:p w:rsidR="00857694" w:rsidRPr="000A4331" w:rsidRDefault="00857694" w:rsidP="005573F5">
      <w:pPr>
        <w:numPr>
          <w:ilvl w:val="0"/>
          <w:numId w:val="4"/>
        </w:numPr>
        <w:suppressAutoHyphens/>
        <w:spacing w:before="120" w:after="120" w:line="360" w:lineRule="auto"/>
        <w:ind w:left="0" w:firstLine="567"/>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утвърждаване на позитивна дисциплина, върху основата на мерки и подходи, гарантиращи изслушване на детето и ученика, осъзнаване на причините за проблемното </w:t>
      </w:r>
      <w:r w:rsidRPr="000A4331">
        <w:rPr>
          <w:rFonts w:ascii="Times New Roman" w:eastAsia="Calibri" w:hAnsi="Times New Roman" w:cs="Times New Roman"/>
          <w:sz w:val="24"/>
          <w:szCs w:val="24"/>
        </w:rPr>
        <w:lastRenderedPageBreak/>
        <w:t>му поведение и предоставяне на възможност за усвояване на добри поведенчески модели спрямо себе си и останалите.</w:t>
      </w:r>
    </w:p>
    <w:p w:rsidR="00857694" w:rsidRPr="000A4331" w:rsidRDefault="00857694" w:rsidP="00E364B4">
      <w:pPr>
        <w:numPr>
          <w:ilvl w:val="0"/>
          <w:numId w:val="4"/>
        </w:numPr>
        <w:suppressAutoHyphens/>
        <w:spacing w:after="0" w:line="360" w:lineRule="auto"/>
        <w:ind w:left="0" w:firstLine="567"/>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развитие на училищната общност, съгласно идентифицираните предизвикателства, цели и дейности.</w:t>
      </w:r>
    </w:p>
    <w:p w:rsidR="00A06280" w:rsidRPr="000A4331" w:rsidRDefault="00A06280" w:rsidP="00E364B4">
      <w:pPr>
        <w:widowControl w:val="0"/>
        <w:autoSpaceDE w:val="0"/>
        <w:autoSpaceDN w:val="0"/>
        <w:adjustRightInd w:val="0"/>
        <w:spacing w:after="0" w:line="360" w:lineRule="auto"/>
        <w:rPr>
          <w:rFonts w:ascii="Times New Roman" w:hAnsi="Times New Roman" w:cs="Times New Roman"/>
          <w:sz w:val="24"/>
          <w:szCs w:val="24"/>
        </w:rPr>
      </w:pPr>
      <w:r w:rsidRPr="000A4331">
        <w:rPr>
          <w:rFonts w:ascii="Times New Roman" w:hAnsi="Times New Roman" w:cs="Times New Roman"/>
          <w:sz w:val="24"/>
          <w:szCs w:val="24"/>
        </w:rPr>
        <w:t xml:space="preserve">Чл. 177, ал. 1 от </w:t>
      </w:r>
      <w:r w:rsidRPr="000A4331">
        <w:rPr>
          <w:rFonts w:ascii="Times New Roman" w:hAnsi="Times New Roman" w:cs="Times New Roman"/>
          <w:i/>
          <w:sz w:val="24"/>
          <w:szCs w:val="24"/>
        </w:rPr>
        <w:t>ЗПУО</w:t>
      </w:r>
      <w:r w:rsidRPr="000A4331">
        <w:rPr>
          <w:rFonts w:ascii="Times New Roman" w:hAnsi="Times New Roman" w:cs="Times New Roman"/>
          <w:sz w:val="24"/>
          <w:szCs w:val="24"/>
        </w:rPr>
        <w:t xml:space="preserve"> и чл. 4, ал. 1 от </w:t>
      </w:r>
      <w:r w:rsidRPr="000A4331">
        <w:rPr>
          <w:rFonts w:ascii="Times New Roman" w:hAnsi="Times New Roman" w:cs="Times New Roman"/>
          <w:i/>
          <w:sz w:val="24"/>
          <w:szCs w:val="24"/>
        </w:rPr>
        <w:t>Наредбата за приобщаващото образование</w:t>
      </w:r>
      <w:r w:rsidRPr="000A4331">
        <w:rPr>
          <w:rFonts w:ascii="Times New Roman" w:hAnsi="Times New Roman" w:cs="Times New Roman"/>
          <w:sz w:val="24"/>
          <w:szCs w:val="24"/>
        </w:rPr>
        <w:t xml:space="preserve"> определят два вида подкрепа за личностно развитие – обща и допълнителна.</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5049"/>
      </w:tblGrid>
      <w:tr w:rsidR="00A06280" w:rsidRPr="000A4331" w:rsidTr="00A06280">
        <w:trPr>
          <w:jc w:val="center"/>
        </w:trPr>
        <w:tc>
          <w:tcPr>
            <w:tcW w:w="4874" w:type="dxa"/>
            <w:tcBorders>
              <w:top w:val="single" w:sz="4" w:space="0" w:color="auto"/>
              <w:left w:val="single" w:sz="4" w:space="0" w:color="auto"/>
              <w:bottom w:val="single" w:sz="4" w:space="0" w:color="auto"/>
              <w:right w:val="single" w:sz="4" w:space="0" w:color="auto"/>
            </w:tcBorders>
            <w:shd w:val="clear" w:color="auto" w:fill="D9D9D9"/>
            <w:hideMark/>
          </w:tcPr>
          <w:p w:rsidR="00A06280" w:rsidRPr="000A4331" w:rsidRDefault="00A06280" w:rsidP="005573F5">
            <w:pPr>
              <w:widowControl w:val="0"/>
              <w:autoSpaceDE w:val="0"/>
              <w:autoSpaceDN w:val="0"/>
              <w:adjustRightInd w:val="0"/>
              <w:spacing w:line="360" w:lineRule="auto"/>
              <w:jc w:val="center"/>
              <w:rPr>
                <w:rFonts w:ascii="Times New Roman" w:eastAsia="Calibri" w:hAnsi="Times New Roman" w:cs="Times New Roman"/>
                <w:sz w:val="24"/>
                <w:szCs w:val="24"/>
              </w:rPr>
            </w:pPr>
            <w:r w:rsidRPr="000A4331">
              <w:rPr>
                <w:rFonts w:ascii="Times New Roman" w:hAnsi="Times New Roman" w:cs="Times New Roman"/>
                <w:b/>
                <w:sz w:val="24"/>
                <w:szCs w:val="24"/>
              </w:rPr>
              <w:t xml:space="preserve">Обща </w:t>
            </w:r>
            <w:r w:rsidRPr="000A4331">
              <w:rPr>
                <w:rFonts w:ascii="Times New Roman" w:hAnsi="Times New Roman" w:cs="Times New Roman"/>
                <w:sz w:val="24"/>
                <w:szCs w:val="24"/>
              </w:rPr>
              <w:t xml:space="preserve">подкрепа за личностно развитие по чл. 178, ал. 1 от </w:t>
            </w:r>
            <w:r w:rsidRPr="000A4331">
              <w:rPr>
                <w:rFonts w:ascii="Times New Roman" w:hAnsi="Times New Roman" w:cs="Times New Roman"/>
                <w:i/>
                <w:sz w:val="24"/>
                <w:szCs w:val="24"/>
              </w:rPr>
              <w:t>ЗПУО</w:t>
            </w:r>
          </w:p>
        </w:tc>
        <w:tc>
          <w:tcPr>
            <w:tcW w:w="5049" w:type="dxa"/>
            <w:tcBorders>
              <w:top w:val="single" w:sz="4" w:space="0" w:color="auto"/>
              <w:left w:val="single" w:sz="4" w:space="0" w:color="auto"/>
              <w:bottom w:val="single" w:sz="4" w:space="0" w:color="auto"/>
              <w:right w:val="single" w:sz="4" w:space="0" w:color="auto"/>
            </w:tcBorders>
            <w:shd w:val="clear" w:color="auto" w:fill="D9D9D9"/>
            <w:hideMark/>
          </w:tcPr>
          <w:p w:rsidR="00A06280" w:rsidRPr="000A4331" w:rsidRDefault="00A06280" w:rsidP="005573F5">
            <w:pPr>
              <w:widowControl w:val="0"/>
              <w:autoSpaceDE w:val="0"/>
              <w:autoSpaceDN w:val="0"/>
              <w:adjustRightInd w:val="0"/>
              <w:spacing w:line="360" w:lineRule="auto"/>
              <w:jc w:val="center"/>
              <w:rPr>
                <w:rFonts w:ascii="Times New Roman" w:eastAsia="Calibri" w:hAnsi="Times New Roman" w:cs="Times New Roman"/>
                <w:sz w:val="24"/>
                <w:szCs w:val="24"/>
              </w:rPr>
            </w:pPr>
            <w:r w:rsidRPr="000A4331">
              <w:rPr>
                <w:rFonts w:ascii="Times New Roman" w:hAnsi="Times New Roman" w:cs="Times New Roman"/>
                <w:b/>
                <w:sz w:val="24"/>
                <w:szCs w:val="24"/>
              </w:rPr>
              <w:t>Допълнителна</w:t>
            </w:r>
            <w:r w:rsidRPr="000A4331">
              <w:rPr>
                <w:rFonts w:ascii="Times New Roman" w:hAnsi="Times New Roman" w:cs="Times New Roman"/>
                <w:sz w:val="24"/>
                <w:szCs w:val="24"/>
              </w:rPr>
              <w:t xml:space="preserve"> подкрепа за личностно развитие по чл. 187 от </w:t>
            </w:r>
            <w:r w:rsidRPr="000A4331">
              <w:rPr>
                <w:rFonts w:ascii="Times New Roman" w:hAnsi="Times New Roman" w:cs="Times New Roman"/>
                <w:i/>
                <w:sz w:val="24"/>
                <w:szCs w:val="24"/>
              </w:rPr>
              <w:t>ЗПУО</w:t>
            </w:r>
          </w:p>
        </w:tc>
      </w:tr>
      <w:tr w:rsidR="00A06280" w:rsidRPr="000A4331" w:rsidTr="00410252">
        <w:trPr>
          <w:trHeight w:val="1558"/>
          <w:jc w:val="center"/>
        </w:trPr>
        <w:tc>
          <w:tcPr>
            <w:tcW w:w="4874" w:type="dxa"/>
            <w:tcBorders>
              <w:top w:val="single" w:sz="4" w:space="0" w:color="auto"/>
              <w:left w:val="single" w:sz="4" w:space="0" w:color="auto"/>
              <w:bottom w:val="single" w:sz="4" w:space="0" w:color="auto"/>
              <w:right w:val="single" w:sz="4" w:space="0" w:color="auto"/>
            </w:tcBorders>
            <w:hideMark/>
          </w:tcPr>
          <w:p w:rsidR="00A06280" w:rsidRPr="000A4331" w:rsidRDefault="00A06280" w:rsidP="005573F5">
            <w:pPr>
              <w:pStyle w:val="a5"/>
              <w:widowControl w:val="0"/>
              <w:tabs>
                <w:tab w:val="left" w:pos="384"/>
              </w:tabs>
              <w:autoSpaceDE w:val="0"/>
              <w:autoSpaceDN w:val="0"/>
              <w:adjustRightInd w:val="0"/>
              <w:spacing w:line="360" w:lineRule="auto"/>
              <w:ind w:left="0"/>
              <w:rPr>
                <w:rFonts w:ascii="Times New Roman" w:hAnsi="Times New Roman" w:cs="Times New Roman"/>
                <w:sz w:val="24"/>
                <w:szCs w:val="24"/>
              </w:rPr>
            </w:pPr>
            <w:r w:rsidRPr="000A4331">
              <w:rPr>
                <w:rFonts w:ascii="Times New Roman" w:hAnsi="Times New Roman" w:cs="Times New Roman"/>
                <w:sz w:val="24"/>
                <w:szCs w:val="24"/>
              </w:rPr>
              <w:t>Насочена е към развитието на потенциала на всяко дете и ученик.</w:t>
            </w:r>
          </w:p>
        </w:tc>
        <w:tc>
          <w:tcPr>
            <w:tcW w:w="5049" w:type="dxa"/>
            <w:tcBorders>
              <w:top w:val="single" w:sz="4" w:space="0" w:color="auto"/>
              <w:left w:val="single" w:sz="4" w:space="0" w:color="auto"/>
              <w:bottom w:val="single" w:sz="4" w:space="0" w:color="auto"/>
              <w:right w:val="single" w:sz="4" w:space="0" w:color="auto"/>
            </w:tcBorders>
            <w:hideMark/>
          </w:tcPr>
          <w:p w:rsidR="00A06280" w:rsidRPr="000A4331" w:rsidRDefault="00A06280" w:rsidP="005573F5">
            <w:pPr>
              <w:widowControl w:val="0"/>
              <w:autoSpaceDE w:val="0"/>
              <w:autoSpaceDN w:val="0"/>
              <w:adjustRightInd w:val="0"/>
              <w:spacing w:line="360" w:lineRule="auto"/>
              <w:jc w:val="both"/>
              <w:rPr>
                <w:rFonts w:ascii="Times New Roman" w:eastAsia="Calibri" w:hAnsi="Times New Roman" w:cs="Times New Roman"/>
                <w:sz w:val="24"/>
                <w:szCs w:val="24"/>
                <w:lang w:val="ru-RU" w:eastAsia="bg-BG"/>
              </w:rPr>
            </w:pPr>
            <w:r w:rsidRPr="000A4331">
              <w:rPr>
                <w:rFonts w:ascii="Times New Roman" w:hAnsi="Times New Roman" w:cs="Times New Roman"/>
                <w:sz w:val="24"/>
                <w:szCs w:val="24"/>
              </w:rPr>
              <w:t>Насочена е към</w:t>
            </w:r>
            <w:r w:rsidRPr="000A4331">
              <w:rPr>
                <w:rFonts w:ascii="Times New Roman" w:hAnsi="Times New Roman" w:cs="Times New Roman"/>
                <w:sz w:val="24"/>
                <w:szCs w:val="24"/>
                <w:lang w:eastAsia="bg-BG"/>
              </w:rPr>
              <w:t xml:space="preserve"> деца и ученици със специални образователни потребности (СОП), в риск, с изявени дарби, с хронични заболявания, след извършване на оценка на потребностите.</w:t>
            </w:r>
          </w:p>
        </w:tc>
      </w:tr>
      <w:tr w:rsidR="00A06280" w:rsidRPr="000A4331" w:rsidTr="00A06280">
        <w:trPr>
          <w:jc w:val="center"/>
        </w:trPr>
        <w:tc>
          <w:tcPr>
            <w:tcW w:w="4874" w:type="dxa"/>
            <w:tcBorders>
              <w:top w:val="single" w:sz="4" w:space="0" w:color="auto"/>
              <w:left w:val="single" w:sz="4" w:space="0" w:color="auto"/>
              <w:bottom w:val="single" w:sz="4" w:space="0" w:color="auto"/>
              <w:right w:val="single" w:sz="4" w:space="0" w:color="auto"/>
            </w:tcBorders>
            <w:hideMark/>
          </w:tcPr>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0A4331">
              <w:rPr>
                <w:rFonts w:ascii="Times New Roman" w:hAnsi="Times New Roman" w:cs="Times New Roman"/>
                <w:sz w:val="24"/>
                <w:szCs w:val="24"/>
              </w:rPr>
              <w:t>екипна работа между учителите и други педагогически специалисти;</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допълнително обучение по учебни предмети при условията на ЗПУО;</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допълнителни модули за деца, които не владеят български език (само за детските градини);</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допълнителни консултации по учебни предмети, които се провеждат извън редовните учебни часове;</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консултации по учебни предмети;</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кариерно ориентиране на учениците;</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занимания по интереси;</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библиотечно-информационно обслужване;</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грижа за здравето;</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осигуряване на общежитие;</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поощряване с морални и материални награди;</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дейности по превенция на насилието и преодоляване на проблемното поведение;</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lastRenderedPageBreak/>
              <w:t>ранно оценяване на потребностите и превенция на обучителните затруднения;</w:t>
            </w:r>
          </w:p>
          <w:p w:rsidR="00A06280" w:rsidRPr="000A4331" w:rsidRDefault="00A06280" w:rsidP="005573F5">
            <w:pPr>
              <w:pStyle w:val="a5"/>
              <w:widowControl w:val="0"/>
              <w:numPr>
                <w:ilvl w:val="0"/>
                <w:numId w:val="18"/>
              </w:numPr>
              <w:tabs>
                <w:tab w:val="left" w:pos="224"/>
                <w:tab w:val="left" w:pos="384"/>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0A4331">
              <w:rPr>
                <w:rFonts w:ascii="Times New Roman" w:hAnsi="Times New Roman" w:cs="Times New Roman"/>
                <w:sz w:val="24"/>
                <w:szCs w:val="24"/>
              </w:rPr>
              <w:t>логопедична</w:t>
            </w:r>
            <w:proofErr w:type="spellEnd"/>
            <w:r w:rsidRPr="000A4331">
              <w:rPr>
                <w:rFonts w:ascii="Times New Roman" w:hAnsi="Times New Roman" w:cs="Times New Roman"/>
                <w:sz w:val="24"/>
                <w:szCs w:val="24"/>
              </w:rPr>
              <w:t xml:space="preserve"> работа.</w:t>
            </w:r>
          </w:p>
        </w:tc>
        <w:tc>
          <w:tcPr>
            <w:tcW w:w="5049" w:type="dxa"/>
            <w:tcBorders>
              <w:top w:val="single" w:sz="4" w:space="0" w:color="auto"/>
              <w:left w:val="single" w:sz="4" w:space="0" w:color="auto"/>
              <w:bottom w:val="single" w:sz="4" w:space="0" w:color="auto"/>
              <w:right w:val="single" w:sz="4" w:space="0" w:color="auto"/>
            </w:tcBorders>
            <w:hideMark/>
          </w:tcPr>
          <w:p w:rsidR="00A06280" w:rsidRPr="000A4331" w:rsidRDefault="00A06280" w:rsidP="005573F5">
            <w:pPr>
              <w:pStyle w:val="a5"/>
              <w:widowControl w:val="0"/>
              <w:numPr>
                <w:ilvl w:val="0"/>
                <w:numId w:val="19"/>
              </w:numPr>
              <w:tabs>
                <w:tab w:val="left" w:pos="328"/>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0A4331">
              <w:rPr>
                <w:rFonts w:ascii="Times New Roman" w:hAnsi="Times New Roman" w:cs="Times New Roman"/>
                <w:sz w:val="24"/>
                <w:szCs w:val="24"/>
              </w:rPr>
              <w:lastRenderedPageBreak/>
              <w:t>работа с дете и ученик по конкретен случай;</w:t>
            </w:r>
          </w:p>
          <w:p w:rsidR="00A06280" w:rsidRPr="000A4331" w:rsidRDefault="00A06280" w:rsidP="005573F5">
            <w:pPr>
              <w:pStyle w:val="a5"/>
              <w:widowControl w:val="0"/>
              <w:numPr>
                <w:ilvl w:val="0"/>
                <w:numId w:val="19"/>
              </w:numPr>
              <w:tabs>
                <w:tab w:val="left" w:pos="328"/>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0A4331">
              <w:rPr>
                <w:rFonts w:ascii="Times New Roman" w:hAnsi="Times New Roman" w:cs="Times New Roman"/>
                <w:sz w:val="24"/>
                <w:szCs w:val="24"/>
              </w:rPr>
              <w:t>психо-социална</w:t>
            </w:r>
            <w:proofErr w:type="spellEnd"/>
            <w:r w:rsidRPr="000A4331">
              <w:rPr>
                <w:rFonts w:ascii="Times New Roman" w:hAnsi="Times New Roman" w:cs="Times New Roman"/>
                <w:sz w:val="24"/>
                <w:szCs w:val="24"/>
              </w:rPr>
              <w:t xml:space="preserve"> рехабилитация, </w:t>
            </w:r>
            <w:proofErr w:type="spellStart"/>
            <w:r w:rsidRPr="000A4331">
              <w:rPr>
                <w:rFonts w:ascii="Times New Roman" w:hAnsi="Times New Roman" w:cs="Times New Roman"/>
                <w:sz w:val="24"/>
                <w:szCs w:val="24"/>
              </w:rPr>
              <w:t>рехабилитация</w:t>
            </w:r>
            <w:proofErr w:type="spellEnd"/>
            <w:r w:rsidRPr="000A4331">
              <w:rPr>
                <w:rFonts w:ascii="Times New Roman" w:hAnsi="Times New Roman" w:cs="Times New Roman"/>
                <w:sz w:val="24"/>
                <w:szCs w:val="24"/>
              </w:rPr>
              <w:t xml:space="preserve"> на слуха и говора, зрителна, на комуникативните нарушения и при физически увреждания;</w:t>
            </w:r>
          </w:p>
          <w:p w:rsidR="00A06280" w:rsidRPr="000A4331" w:rsidRDefault="00A06280" w:rsidP="005573F5">
            <w:pPr>
              <w:pStyle w:val="a5"/>
              <w:widowControl w:val="0"/>
              <w:numPr>
                <w:ilvl w:val="0"/>
                <w:numId w:val="19"/>
              </w:numPr>
              <w:tabs>
                <w:tab w:val="left" w:pos="328"/>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A06280" w:rsidRPr="000A4331" w:rsidRDefault="00A06280" w:rsidP="005573F5">
            <w:pPr>
              <w:pStyle w:val="a5"/>
              <w:widowControl w:val="0"/>
              <w:numPr>
                <w:ilvl w:val="0"/>
                <w:numId w:val="19"/>
              </w:numPr>
              <w:tabs>
                <w:tab w:val="left" w:pos="328"/>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предоставяне на обучение по специалните учебни предмети за ученици със сензорни увреждания;</w:t>
            </w:r>
          </w:p>
          <w:p w:rsidR="00A06280" w:rsidRPr="000A4331" w:rsidRDefault="00A06280" w:rsidP="005573F5">
            <w:pPr>
              <w:pStyle w:val="a5"/>
              <w:widowControl w:val="0"/>
              <w:numPr>
                <w:ilvl w:val="0"/>
                <w:numId w:val="19"/>
              </w:numPr>
              <w:tabs>
                <w:tab w:val="left" w:pos="328"/>
              </w:tabs>
              <w:autoSpaceDE w:val="0"/>
              <w:autoSpaceDN w:val="0"/>
              <w:adjustRightInd w:val="0"/>
              <w:spacing w:after="0" w:line="360" w:lineRule="auto"/>
              <w:ind w:left="0" w:firstLine="0"/>
              <w:jc w:val="both"/>
              <w:rPr>
                <w:rFonts w:ascii="Times New Roman" w:hAnsi="Times New Roman" w:cs="Times New Roman"/>
                <w:sz w:val="24"/>
                <w:szCs w:val="24"/>
              </w:rPr>
            </w:pPr>
            <w:r w:rsidRPr="000A4331">
              <w:rPr>
                <w:rFonts w:ascii="Times New Roman" w:hAnsi="Times New Roman" w:cs="Times New Roman"/>
                <w:sz w:val="24"/>
                <w:szCs w:val="24"/>
              </w:rPr>
              <w:t>ресурсно подпомагане за ученици със специални образователни потребности.</w:t>
            </w:r>
          </w:p>
          <w:p w:rsidR="00A06280" w:rsidRPr="000A4331" w:rsidRDefault="00A06280" w:rsidP="005573F5">
            <w:pPr>
              <w:pStyle w:val="a5"/>
              <w:widowControl w:val="0"/>
              <w:tabs>
                <w:tab w:val="left" w:pos="328"/>
              </w:tabs>
              <w:autoSpaceDE w:val="0"/>
              <w:autoSpaceDN w:val="0"/>
              <w:adjustRightInd w:val="0"/>
              <w:spacing w:line="360" w:lineRule="auto"/>
              <w:ind w:left="0"/>
              <w:rPr>
                <w:rFonts w:ascii="Times New Roman" w:hAnsi="Times New Roman" w:cs="Times New Roman"/>
                <w:sz w:val="24"/>
                <w:szCs w:val="24"/>
              </w:rPr>
            </w:pPr>
            <w:r w:rsidRPr="000A4331">
              <w:rPr>
                <w:rFonts w:ascii="Times New Roman" w:hAnsi="Times New Roman" w:cs="Times New Roman"/>
                <w:sz w:val="24"/>
                <w:szCs w:val="24"/>
              </w:rPr>
              <w:t xml:space="preserve">Съгласно чл. 81 от </w:t>
            </w:r>
            <w:r w:rsidRPr="000A4331">
              <w:rPr>
                <w:rFonts w:ascii="Times New Roman" w:hAnsi="Times New Roman" w:cs="Times New Roman"/>
                <w:b/>
                <w:i/>
                <w:sz w:val="24"/>
                <w:szCs w:val="24"/>
              </w:rPr>
              <w:t>Наредба за приобщаващо образование,</w:t>
            </w:r>
            <w:r w:rsidRPr="000A4331">
              <w:rPr>
                <w:rFonts w:ascii="Times New Roman" w:hAnsi="Times New Roman" w:cs="Times New Roman"/>
                <w:b/>
                <w:sz w:val="24"/>
                <w:szCs w:val="24"/>
              </w:rPr>
              <w:t xml:space="preserve"> </w:t>
            </w:r>
            <w:r w:rsidRPr="000A4331">
              <w:rPr>
                <w:rFonts w:ascii="Times New Roman" w:hAnsi="Times New Roman" w:cs="Times New Roman"/>
                <w:sz w:val="24"/>
                <w:szCs w:val="24"/>
              </w:rPr>
              <w:t>допълнителната подкрепа е:</w:t>
            </w:r>
          </w:p>
          <w:p w:rsidR="00A06280" w:rsidRPr="000A4331" w:rsidRDefault="00A06280" w:rsidP="005573F5">
            <w:pPr>
              <w:pStyle w:val="a5"/>
              <w:widowControl w:val="0"/>
              <w:numPr>
                <w:ilvl w:val="0"/>
                <w:numId w:val="20"/>
              </w:numPr>
              <w:tabs>
                <w:tab w:val="left" w:pos="328"/>
              </w:tabs>
              <w:autoSpaceDE w:val="0"/>
              <w:autoSpaceDN w:val="0"/>
              <w:adjustRightInd w:val="0"/>
              <w:spacing w:after="0" w:line="360" w:lineRule="auto"/>
              <w:jc w:val="both"/>
              <w:rPr>
                <w:rFonts w:ascii="Times New Roman" w:hAnsi="Times New Roman" w:cs="Times New Roman"/>
                <w:sz w:val="24"/>
                <w:szCs w:val="24"/>
              </w:rPr>
            </w:pPr>
            <w:r w:rsidRPr="000A4331">
              <w:rPr>
                <w:rFonts w:ascii="Times New Roman" w:hAnsi="Times New Roman" w:cs="Times New Roman"/>
                <w:b/>
                <w:sz w:val="24"/>
                <w:szCs w:val="24"/>
              </w:rPr>
              <w:t>краткосрочна</w:t>
            </w:r>
            <w:r w:rsidRPr="000A4331">
              <w:rPr>
                <w:rFonts w:ascii="Times New Roman" w:hAnsi="Times New Roman" w:cs="Times New Roman"/>
                <w:sz w:val="24"/>
                <w:szCs w:val="24"/>
              </w:rPr>
              <w:t xml:space="preserve"> (минимум 1 учебна година, максимум – до края на етап на </w:t>
            </w:r>
            <w:r w:rsidRPr="000A4331">
              <w:rPr>
                <w:rFonts w:ascii="Times New Roman" w:hAnsi="Times New Roman" w:cs="Times New Roman"/>
                <w:sz w:val="24"/>
                <w:szCs w:val="24"/>
              </w:rPr>
              <w:lastRenderedPageBreak/>
              <w:t>обучение)</w:t>
            </w:r>
          </w:p>
          <w:p w:rsidR="00A06280" w:rsidRPr="000A4331" w:rsidRDefault="00A06280" w:rsidP="005573F5">
            <w:pPr>
              <w:pStyle w:val="a5"/>
              <w:widowControl w:val="0"/>
              <w:numPr>
                <w:ilvl w:val="0"/>
                <w:numId w:val="20"/>
              </w:numPr>
              <w:tabs>
                <w:tab w:val="left" w:pos="328"/>
              </w:tabs>
              <w:autoSpaceDE w:val="0"/>
              <w:autoSpaceDN w:val="0"/>
              <w:adjustRightInd w:val="0"/>
              <w:spacing w:after="0" w:line="360" w:lineRule="auto"/>
              <w:jc w:val="both"/>
              <w:rPr>
                <w:rFonts w:ascii="Times New Roman" w:hAnsi="Times New Roman" w:cs="Times New Roman"/>
                <w:sz w:val="24"/>
                <w:szCs w:val="24"/>
              </w:rPr>
            </w:pPr>
            <w:r w:rsidRPr="000A4331">
              <w:rPr>
                <w:rFonts w:ascii="Times New Roman" w:hAnsi="Times New Roman" w:cs="Times New Roman"/>
                <w:b/>
                <w:sz w:val="24"/>
                <w:szCs w:val="24"/>
              </w:rPr>
              <w:t>дългосрочна</w:t>
            </w:r>
            <w:r w:rsidRPr="000A4331">
              <w:rPr>
                <w:rFonts w:ascii="Times New Roman" w:hAnsi="Times New Roman" w:cs="Times New Roman"/>
                <w:sz w:val="24"/>
                <w:szCs w:val="24"/>
              </w:rPr>
              <w:t xml:space="preserve"> – повече от един етап или степен на обучение или за целия период на обучение.</w:t>
            </w:r>
          </w:p>
        </w:tc>
      </w:tr>
    </w:tbl>
    <w:p w:rsidR="00A06280" w:rsidRPr="000A4331" w:rsidRDefault="00A06280" w:rsidP="005573F5">
      <w:pPr>
        <w:widowControl w:val="0"/>
        <w:autoSpaceDE w:val="0"/>
        <w:autoSpaceDN w:val="0"/>
        <w:adjustRightInd w:val="0"/>
        <w:spacing w:line="360" w:lineRule="auto"/>
        <w:ind w:right="-567"/>
        <w:rPr>
          <w:rFonts w:ascii="Times New Roman" w:hAnsi="Times New Roman" w:cs="Times New Roman"/>
          <w:sz w:val="24"/>
          <w:szCs w:val="24"/>
          <w:lang w:eastAsia="bg-BG"/>
        </w:rPr>
      </w:pPr>
      <w:r w:rsidRPr="000A4331">
        <w:rPr>
          <w:rFonts w:ascii="Times New Roman" w:hAnsi="Times New Roman" w:cs="Times New Roman"/>
          <w:sz w:val="24"/>
          <w:szCs w:val="24"/>
        </w:rPr>
        <w:lastRenderedPageBreak/>
        <w:t xml:space="preserve">Основен принцип на </w:t>
      </w:r>
      <w:r w:rsidRPr="000A4331">
        <w:rPr>
          <w:rFonts w:ascii="Times New Roman" w:hAnsi="Times New Roman" w:cs="Times New Roman"/>
          <w:b/>
          <w:i/>
          <w:sz w:val="24"/>
          <w:szCs w:val="24"/>
        </w:rPr>
        <w:t>Закона за предучилищното и училищното образование</w:t>
      </w:r>
      <w:r w:rsidRPr="000A4331">
        <w:rPr>
          <w:rFonts w:ascii="Times New Roman" w:hAnsi="Times New Roman" w:cs="Times New Roman"/>
          <w:sz w:val="24"/>
          <w:szCs w:val="24"/>
        </w:rPr>
        <w:t xml:space="preserve"> е подкрепата за детето и ученика да се осъществява на ниво най-близко до мястото, където живее и учи.</w:t>
      </w:r>
      <w:r w:rsidRPr="000A4331">
        <w:rPr>
          <w:rFonts w:ascii="Times New Roman" w:hAnsi="Times New Roman" w:cs="Times New Roman"/>
          <w:sz w:val="24"/>
          <w:szCs w:val="24"/>
          <w:lang w:val="en-US"/>
        </w:rPr>
        <w:t xml:space="preserve"> </w:t>
      </w:r>
      <w:r w:rsidRPr="000A4331">
        <w:rPr>
          <w:rFonts w:ascii="Times New Roman" w:hAnsi="Times New Roman" w:cs="Times New Roman"/>
          <w:sz w:val="24"/>
          <w:szCs w:val="24"/>
          <w:lang w:eastAsia="bg-BG"/>
        </w:rPr>
        <w:t xml:space="preserve">Общата и допълнителната подкрепа за личностно развитие се осигуряват в детските градини, в училищата и в центровете за подкрепа за личностно развитие, а в случаите по чл. 111, ал. 1, т. 1 от </w:t>
      </w:r>
      <w:r w:rsidRPr="000A4331">
        <w:rPr>
          <w:rFonts w:ascii="Times New Roman" w:hAnsi="Times New Roman" w:cs="Times New Roman"/>
          <w:i/>
          <w:sz w:val="24"/>
          <w:szCs w:val="24"/>
          <w:lang w:eastAsia="bg-BG"/>
        </w:rPr>
        <w:t>ЗПУО</w:t>
      </w:r>
      <w:r w:rsidRPr="000A4331">
        <w:rPr>
          <w:rFonts w:ascii="Times New Roman" w:hAnsi="Times New Roman" w:cs="Times New Roman"/>
          <w:sz w:val="24"/>
          <w:szCs w:val="24"/>
          <w:lang w:eastAsia="bg-BG"/>
        </w:rPr>
        <w:t xml:space="preserve"> – в домашни или болнични условия.</w:t>
      </w:r>
    </w:p>
    <w:p w:rsidR="00857694" w:rsidRPr="00BB7606" w:rsidRDefault="00857694" w:rsidP="005573F5">
      <w:pPr>
        <w:pStyle w:val="a5"/>
        <w:numPr>
          <w:ilvl w:val="0"/>
          <w:numId w:val="3"/>
        </w:numPr>
        <w:suppressAutoHyphens/>
        <w:spacing w:before="120" w:after="120" w:line="360" w:lineRule="auto"/>
        <w:ind w:left="709"/>
        <w:jc w:val="both"/>
        <w:rPr>
          <w:rFonts w:ascii="Times New Roman" w:hAnsi="Times New Roman" w:cs="Times New Roman"/>
          <w:u w:val="single"/>
          <w:lang w:val="en-US"/>
        </w:rPr>
      </w:pPr>
      <w:r w:rsidRPr="00BB7606">
        <w:rPr>
          <w:rFonts w:ascii="Times New Roman" w:hAnsi="Times New Roman" w:cs="Times New Roman"/>
          <w:b/>
          <w:u w:val="single"/>
        </w:rPr>
        <w:t>ИДЕНТИФИЦИРАНЕ НА ПОТРЕБНОСТ ОТ ПОДКРЕПА НА ДЕЦА И УЧЕНИЦИ ПО ГРУПИ</w:t>
      </w:r>
      <w:r w:rsidR="00551947" w:rsidRPr="00BB7606">
        <w:rPr>
          <w:rFonts w:ascii="Times New Roman" w:hAnsi="Times New Roman" w:cs="Times New Roman"/>
          <w:b/>
          <w:u w:val="single"/>
        </w:rPr>
        <w:t>.</w:t>
      </w:r>
    </w:p>
    <w:p w:rsidR="00857694" w:rsidRPr="000A4331" w:rsidRDefault="00857694" w:rsidP="005573F5">
      <w:pPr>
        <w:spacing w:before="120" w:after="120" w:line="360" w:lineRule="auto"/>
        <w:ind w:firstLine="567"/>
        <w:jc w:val="both"/>
        <w:rPr>
          <w:rFonts w:ascii="Times New Roman" w:hAnsi="Times New Roman" w:cs="Times New Roman"/>
          <w:sz w:val="24"/>
          <w:szCs w:val="24"/>
        </w:rPr>
      </w:pPr>
      <w:r w:rsidRPr="000A4331">
        <w:rPr>
          <w:rFonts w:ascii="Times New Roman" w:hAnsi="Times New Roman" w:cs="Times New Roman"/>
          <w:sz w:val="24"/>
          <w:szCs w:val="24"/>
        </w:rPr>
        <w:t xml:space="preserve">Общинската стратегия за подкрепа на личностното развитие е насочена към всяко дете или ученик, живеещо на територията на </w:t>
      </w:r>
      <w:r w:rsidR="0051558F" w:rsidRPr="000A4331">
        <w:rPr>
          <w:rFonts w:ascii="Times New Roman" w:hAnsi="Times New Roman" w:cs="Times New Roman"/>
          <w:sz w:val="24"/>
          <w:szCs w:val="24"/>
        </w:rPr>
        <w:t>общината</w:t>
      </w:r>
      <w:r w:rsidRPr="000A4331">
        <w:rPr>
          <w:rFonts w:ascii="Times New Roman" w:hAnsi="Times New Roman" w:cs="Times New Roman"/>
          <w:sz w:val="24"/>
          <w:szCs w:val="24"/>
        </w:rPr>
        <w:t xml:space="preserve">, независимо от неговите физически и умствени възможности. </w:t>
      </w:r>
    </w:p>
    <w:p w:rsidR="00857694" w:rsidRPr="000A4331" w:rsidRDefault="00857694" w:rsidP="005573F5">
      <w:pPr>
        <w:spacing w:before="120" w:after="120" w:line="360" w:lineRule="auto"/>
        <w:ind w:firstLine="567"/>
        <w:jc w:val="both"/>
        <w:rPr>
          <w:rFonts w:ascii="Times New Roman" w:hAnsi="Times New Roman" w:cs="Times New Roman"/>
          <w:color w:val="00000A"/>
          <w:sz w:val="24"/>
          <w:szCs w:val="24"/>
          <w:lang w:eastAsia="bg-BG"/>
        </w:rPr>
      </w:pPr>
      <w:r w:rsidRPr="000A4331">
        <w:rPr>
          <w:rFonts w:ascii="Times New Roman" w:hAnsi="Times New Roman" w:cs="Times New Roman"/>
          <w:sz w:val="24"/>
          <w:szCs w:val="24"/>
        </w:rPr>
        <w:t>Съгласно Закона за предучилищно и училищно образование подкрепата за личностно развитие се предоставя в съответствие с индивидуалните образователни потребности на всяко дете и на всеки ученик. Допълнителната подкрепа за личностно развитие се предоставя на деца и ученици със специални образователни потребности (СОП), в риск, с изявени дарби, с хронични заболявания, след извършване на оценка на потребностите. Образователната интеграция и осигуряване на подкрепяща среда за развитие на тези групи деца и ученици със специални потребности са от съществено значение за осигуряване на техния бъдещ независим живот. Отпадането от училище и липсата на образование в последствие се съпровожда със социални рискове като безработица, бедност, липса или недостатъчни грижи за здравето и образованието на детето, отклоняващо се поведение.</w:t>
      </w:r>
      <w:r w:rsidRPr="000A4331">
        <w:rPr>
          <w:rFonts w:ascii="Times New Roman" w:hAnsi="Times New Roman" w:cs="Times New Roman"/>
          <w:color w:val="00000A"/>
          <w:sz w:val="24"/>
          <w:szCs w:val="24"/>
          <w:lang w:eastAsia="bg-BG"/>
        </w:rPr>
        <w:t xml:space="preserve"> </w:t>
      </w:r>
    </w:p>
    <w:p w:rsidR="00E21E9A" w:rsidRPr="000A4331" w:rsidRDefault="00E21E9A" w:rsidP="005573F5">
      <w:pPr>
        <w:spacing w:before="120" w:after="120" w:line="360" w:lineRule="auto"/>
        <w:ind w:firstLine="567"/>
        <w:jc w:val="both"/>
        <w:rPr>
          <w:rFonts w:ascii="Times New Roman" w:hAnsi="Times New Roman" w:cs="Times New Roman"/>
          <w:color w:val="00000A"/>
          <w:sz w:val="24"/>
          <w:szCs w:val="24"/>
          <w:lang w:eastAsia="bg-BG"/>
        </w:rPr>
      </w:pPr>
      <w:r w:rsidRPr="000A4331">
        <w:rPr>
          <w:rFonts w:ascii="Times New Roman" w:hAnsi="Times New Roman" w:cs="Times New Roman"/>
          <w:color w:val="00000A"/>
          <w:sz w:val="24"/>
          <w:szCs w:val="24"/>
          <w:lang w:eastAsia="bg-BG"/>
        </w:rPr>
        <w:t xml:space="preserve">Статистическите данни по-долу са според </w:t>
      </w:r>
      <w:r w:rsidRPr="000A4331">
        <w:rPr>
          <w:rFonts w:ascii="Times New Roman" w:eastAsia="Calibri" w:hAnsi="Times New Roman" w:cs="Times New Roman"/>
          <w:sz w:val="24"/>
          <w:szCs w:val="24"/>
        </w:rPr>
        <w:t>направения анализ от Община Трявна за потребностите от подкрепа за личностно развитие.</w:t>
      </w:r>
    </w:p>
    <w:p w:rsidR="00857694" w:rsidRPr="000A4331" w:rsidRDefault="00AD0B28" w:rsidP="005573F5">
      <w:pPr>
        <w:tabs>
          <w:tab w:val="center" w:pos="4320"/>
          <w:tab w:val="left" w:pos="9072"/>
        </w:tabs>
        <w:spacing w:before="120" w:after="120" w:line="360" w:lineRule="auto"/>
        <w:ind w:right="141" w:firstLine="567"/>
        <w:jc w:val="both"/>
        <w:rPr>
          <w:rFonts w:ascii="Times New Roman" w:eastAsia="Calibri" w:hAnsi="Times New Roman" w:cs="Times New Roman"/>
          <w:b/>
          <w:sz w:val="24"/>
          <w:szCs w:val="24"/>
          <w:lang w:val="en-US"/>
        </w:rPr>
      </w:pPr>
      <w:r w:rsidRPr="000A4331">
        <w:rPr>
          <w:rFonts w:ascii="Times New Roman" w:eastAsia="Calibri" w:hAnsi="Times New Roman" w:cs="Times New Roman"/>
          <w:b/>
          <w:sz w:val="24"/>
          <w:szCs w:val="24"/>
        </w:rPr>
        <w:t>2.</w:t>
      </w:r>
      <w:r w:rsidR="00857694" w:rsidRPr="000A4331">
        <w:rPr>
          <w:rFonts w:ascii="Times New Roman" w:eastAsia="Calibri" w:hAnsi="Times New Roman" w:cs="Times New Roman"/>
          <w:b/>
          <w:sz w:val="24"/>
          <w:szCs w:val="24"/>
        </w:rPr>
        <w:t xml:space="preserve">1. Деца и ученици в риск </w:t>
      </w:r>
      <w:r w:rsidR="008F1897" w:rsidRPr="000A4331">
        <w:rPr>
          <w:rFonts w:ascii="Times New Roman" w:eastAsia="Calibri" w:hAnsi="Times New Roman" w:cs="Times New Roman"/>
          <w:b/>
          <w:sz w:val="24"/>
          <w:szCs w:val="24"/>
          <w:lang w:val="en-US"/>
        </w:rPr>
        <w:t>.</w:t>
      </w:r>
    </w:p>
    <w:p w:rsidR="00857694" w:rsidRPr="000A4331" w:rsidRDefault="00857694" w:rsidP="005573F5">
      <w:pPr>
        <w:tabs>
          <w:tab w:val="center" w:pos="4320"/>
          <w:tab w:val="left" w:pos="9072"/>
        </w:tabs>
        <w:spacing w:before="120" w:after="120" w:line="360" w:lineRule="auto"/>
        <w:ind w:right="141" w:firstLine="567"/>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Законовата дефиниция на "Дете в риск" е дете:</w:t>
      </w:r>
    </w:p>
    <w:p w:rsidR="00857694" w:rsidRPr="000A4331" w:rsidRDefault="00857694" w:rsidP="005573F5">
      <w:pPr>
        <w:tabs>
          <w:tab w:val="center" w:pos="4320"/>
          <w:tab w:val="left" w:pos="9072"/>
        </w:tabs>
        <w:spacing w:before="120" w:after="120" w:line="360" w:lineRule="auto"/>
        <w:ind w:right="141" w:firstLine="567"/>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а) 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rsidR="00857694" w:rsidRPr="000A4331" w:rsidRDefault="00857694" w:rsidP="005573F5">
      <w:pPr>
        <w:tabs>
          <w:tab w:val="center" w:pos="4320"/>
          <w:tab w:val="left" w:pos="9072"/>
        </w:tabs>
        <w:spacing w:before="120" w:after="120" w:line="360" w:lineRule="auto"/>
        <w:ind w:right="141" w:firstLine="567"/>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lastRenderedPageBreak/>
        <w:t>б) което е жертва на злоупотреба, насилие, експлоатация или всякакво друго нехуманно или унизително отношение или наказание в или извън семейството му;</w:t>
      </w:r>
    </w:p>
    <w:p w:rsidR="00857694" w:rsidRPr="000A4331" w:rsidRDefault="00857694" w:rsidP="005573F5">
      <w:pPr>
        <w:tabs>
          <w:tab w:val="center" w:pos="4320"/>
          <w:tab w:val="left" w:pos="9072"/>
        </w:tabs>
        <w:spacing w:before="120" w:after="120" w:line="360" w:lineRule="auto"/>
        <w:ind w:right="141" w:firstLine="567"/>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в) за което съществува опасност от увреждане на неговото физическо, психическо, нравствено, интелектуално и социално развитие;</w:t>
      </w:r>
    </w:p>
    <w:p w:rsidR="00857694" w:rsidRPr="000A4331" w:rsidRDefault="00857694" w:rsidP="005573F5">
      <w:pPr>
        <w:tabs>
          <w:tab w:val="center" w:pos="4320"/>
          <w:tab w:val="left" w:pos="9072"/>
        </w:tabs>
        <w:spacing w:before="120" w:after="120" w:line="360" w:lineRule="auto"/>
        <w:ind w:right="141" w:firstLine="567"/>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г) което страда от увреждания, както и от </w:t>
      </w:r>
      <w:proofErr w:type="spellStart"/>
      <w:r w:rsidRPr="000A4331">
        <w:rPr>
          <w:rFonts w:ascii="Times New Roman" w:eastAsia="Calibri" w:hAnsi="Times New Roman" w:cs="Times New Roman"/>
          <w:sz w:val="24"/>
          <w:szCs w:val="24"/>
        </w:rPr>
        <w:t>труднолечими</w:t>
      </w:r>
      <w:proofErr w:type="spellEnd"/>
      <w:r w:rsidRPr="000A4331">
        <w:rPr>
          <w:rFonts w:ascii="Times New Roman" w:eastAsia="Calibri" w:hAnsi="Times New Roman" w:cs="Times New Roman"/>
          <w:sz w:val="24"/>
          <w:szCs w:val="24"/>
        </w:rPr>
        <w:t xml:space="preserve"> заболявания, констатирани от специалист;</w:t>
      </w:r>
    </w:p>
    <w:p w:rsidR="00857694" w:rsidRPr="000A4331" w:rsidRDefault="00857694" w:rsidP="005573F5">
      <w:pPr>
        <w:tabs>
          <w:tab w:val="center" w:pos="4320"/>
          <w:tab w:val="left" w:pos="9072"/>
        </w:tabs>
        <w:spacing w:before="120" w:after="120" w:line="360" w:lineRule="auto"/>
        <w:ind w:right="141" w:firstLine="567"/>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д) за което съществува риск от отпадане от училище или което е отпаднало от училище.</w:t>
      </w:r>
    </w:p>
    <w:p w:rsidR="00857694" w:rsidRPr="00BB7606" w:rsidRDefault="00857694" w:rsidP="00BB7606">
      <w:pPr>
        <w:ind w:firstLine="567"/>
        <w:jc w:val="both"/>
        <w:rPr>
          <w:rFonts w:ascii="Times New Roman" w:hAnsi="Times New Roman" w:cs="Times New Roman"/>
          <w:sz w:val="24"/>
          <w:szCs w:val="24"/>
        </w:rPr>
      </w:pPr>
      <w:r w:rsidRPr="00BB7606">
        <w:rPr>
          <w:rFonts w:ascii="Times New Roman" w:hAnsi="Times New Roman" w:cs="Times New Roman"/>
          <w:sz w:val="24"/>
          <w:szCs w:val="24"/>
        </w:rPr>
        <w:t>В училищата и детските градини на територията на общината са идентифицирани 3 деца в риск. Те попадат в групата на деца без родителска грижа или чиито родители са починали, неизвестни, лишени са от родителски права или родителите им са ограничени, в т</w:t>
      </w:r>
      <w:r w:rsidRPr="00BB7606">
        <w:rPr>
          <w:rFonts w:ascii="Times New Roman" w:hAnsi="Times New Roman" w:cs="Times New Roman"/>
          <w:sz w:val="24"/>
          <w:szCs w:val="24"/>
          <w:lang w:val="en-US"/>
        </w:rPr>
        <w:t>.</w:t>
      </w:r>
      <w:r w:rsidRPr="00BB7606">
        <w:rPr>
          <w:rFonts w:ascii="Times New Roman" w:hAnsi="Times New Roman" w:cs="Times New Roman"/>
          <w:sz w:val="24"/>
          <w:szCs w:val="24"/>
        </w:rPr>
        <w:t>ч</w:t>
      </w:r>
      <w:r w:rsidRPr="00BB7606">
        <w:rPr>
          <w:rFonts w:ascii="Times New Roman" w:hAnsi="Times New Roman" w:cs="Times New Roman"/>
          <w:sz w:val="24"/>
          <w:szCs w:val="24"/>
          <w:lang w:val="en-US"/>
        </w:rPr>
        <w:t>.</w:t>
      </w:r>
      <w:r w:rsidRPr="00BB7606">
        <w:rPr>
          <w:rFonts w:ascii="Times New Roman" w:hAnsi="Times New Roman" w:cs="Times New Roman"/>
          <w:sz w:val="24"/>
          <w:szCs w:val="24"/>
        </w:rPr>
        <w:t xml:space="preserve"> с родители в чужбина.</w:t>
      </w:r>
      <w:r w:rsidR="00AD0B28" w:rsidRPr="00BB7606">
        <w:rPr>
          <w:rFonts w:ascii="Times New Roman" w:hAnsi="Times New Roman" w:cs="Times New Roman"/>
          <w:sz w:val="24"/>
          <w:szCs w:val="24"/>
          <w:lang w:val="en-US"/>
        </w:rPr>
        <w:t xml:space="preserve"> </w:t>
      </w:r>
      <w:r w:rsidR="00AD0B28" w:rsidRPr="00BB7606">
        <w:rPr>
          <w:rFonts w:ascii="Times New Roman" w:hAnsi="Times New Roman" w:cs="Times New Roman"/>
          <w:sz w:val="24"/>
          <w:szCs w:val="24"/>
        </w:rPr>
        <w:t>И трите деца са от ОУ „Васил Левски“ гр. Плачковци. Ниският общ брой на децата в риск се дължи на добрата работа на институциите, функциониращи на територията на общината, както и на Местната комисия за борба с противообществените прояви на непълнолетни и малолетни.</w:t>
      </w:r>
    </w:p>
    <w:p w:rsidR="00AD0B28" w:rsidRPr="000A4331" w:rsidRDefault="00AD0B28" w:rsidP="005573F5">
      <w:pPr>
        <w:pStyle w:val="a5"/>
        <w:numPr>
          <w:ilvl w:val="1"/>
          <w:numId w:val="2"/>
        </w:numPr>
        <w:tabs>
          <w:tab w:val="right" w:leader="dot" w:pos="9639"/>
        </w:tabs>
        <w:spacing w:before="80" w:after="0" w:line="360" w:lineRule="auto"/>
        <w:jc w:val="both"/>
        <w:rPr>
          <w:rFonts w:ascii="Times New Roman" w:eastAsia="Times New Roman" w:hAnsi="Times New Roman" w:cs="Times New Roman"/>
          <w:b/>
          <w:color w:val="000000"/>
          <w:sz w:val="24"/>
          <w:szCs w:val="24"/>
          <w:lang w:val="ru-RU" w:eastAsia="zh-CN"/>
        </w:rPr>
      </w:pPr>
      <w:proofErr w:type="spellStart"/>
      <w:r w:rsidRPr="000A4331">
        <w:rPr>
          <w:rFonts w:ascii="Times New Roman" w:eastAsia="Times New Roman" w:hAnsi="Times New Roman" w:cs="Times New Roman"/>
          <w:b/>
          <w:color w:val="000000"/>
          <w:sz w:val="24"/>
          <w:szCs w:val="24"/>
          <w:lang w:val="ru-RU" w:eastAsia="zh-CN"/>
        </w:rPr>
        <w:t>Деца</w:t>
      </w:r>
      <w:proofErr w:type="spellEnd"/>
      <w:r w:rsidRPr="000A4331">
        <w:rPr>
          <w:rFonts w:ascii="Times New Roman" w:eastAsia="Times New Roman" w:hAnsi="Times New Roman" w:cs="Times New Roman"/>
          <w:b/>
          <w:color w:val="000000"/>
          <w:sz w:val="24"/>
          <w:szCs w:val="24"/>
          <w:lang w:val="ru-RU" w:eastAsia="zh-CN"/>
        </w:rPr>
        <w:t xml:space="preserve"> и </w:t>
      </w:r>
      <w:proofErr w:type="spellStart"/>
      <w:r w:rsidRPr="000A4331">
        <w:rPr>
          <w:rFonts w:ascii="Times New Roman" w:eastAsia="Times New Roman" w:hAnsi="Times New Roman" w:cs="Times New Roman"/>
          <w:b/>
          <w:color w:val="000000"/>
          <w:sz w:val="24"/>
          <w:szCs w:val="24"/>
          <w:lang w:val="ru-RU" w:eastAsia="zh-CN"/>
        </w:rPr>
        <w:t>ученици</w:t>
      </w:r>
      <w:proofErr w:type="spellEnd"/>
      <w:r w:rsidRPr="000A4331">
        <w:rPr>
          <w:rFonts w:ascii="Times New Roman" w:eastAsia="Times New Roman" w:hAnsi="Times New Roman" w:cs="Times New Roman"/>
          <w:b/>
          <w:color w:val="000000"/>
          <w:sz w:val="24"/>
          <w:szCs w:val="24"/>
          <w:lang w:val="ru-RU" w:eastAsia="zh-CN"/>
        </w:rPr>
        <w:t xml:space="preserve"> </w:t>
      </w:r>
      <w:proofErr w:type="spellStart"/>
      <w:r w:rsidRPr="000A4331">
        <w:rPr>
          <w:rFonts w:ascii="Times New Roman" w:eastAsia="Times New Roman" w:hAnsi="Times New Roman" w:cs="Times New Roman"/>
          <w:b/>
          <w:color w:val="000000"/>
          <w:sz w:val="24"/>
          <w:szCs w:val="24"/>
          <w:lang w:val="ru-RU" w:eastAsia="zh-CN"/>
        </w:rPr>
        <w:t>със</w:t>
      </w:r>
      <w:proofErr w:type="spellEnd"/>
      <w:r w:rsidRPr="000A4331">
        <w:rPr>
          <w:rFonts w:ascii="Times New Roman" w:eastAsia="Times New Roman" w:hAnsi="Times New Roman" w:cs="Times New Roman"/>
          <w:b/>
          <w:color w:val="000000"/>
          <w:sz w:val="24"/>
          <w:szCs w:val="24"/>
          <w:lang w:val="ru-RU" w:eastAsia="zh-CN"/>
        </w:rPr>
        <w:t xml:space="preserve"> СОП</w:t>
      </w:r>
      <w:r w:rsidR="008F1897" w:rsidRPr="000A4331">
        <w:rPr>
          <w:rFonts w:ascii="Times New Roman" w:eastAsia="Times New Roman" w:hAnsi="Times New Roman" w:cs="Times New Roman"/>
          <w:b/>
          <w:color w:val="000000"/>
          <w:sz w:val="24"/>
          <w:szCs w:val="24"/>
          <w:lang w:val="en-US" w:eastAsia="zh-CN"/>
        </w:rPr>
        <w:t>.</w:t>
      </w:r>
    </w:p>
    <w:tbl>
      <w:tblPr>
        <w:tblW w:w="10065"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144"/>
        <w:gridCol w:w="1921"/>
      </w:tblGrid>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500ED9"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Община</w:t>
            </w:r>
            <w:r w:rsidR="00BB7606">
              <w:rPr>
                <w:rFonts w:ascii="Times New Roman" w:hAnsi="Times New Roman" w:cs="Times New Roman"/>
                <w:sz w:val="24"/>
                <w:szCs w:val="24"/>
              </w:rPr>
              <w:t xml:space="preserve"> </w:t>
            </w:r>
            <w:r w:rsidR="00E1791F" w:rsidRPr="000A4331">
              <w:rPr>
                <w:rFonts w:ascii="Times New Roman" w:hAnsi="Times New Roman" w:cs="Times New Roman"/>
                <w:sz w:val="24"/>
                <w:szCs w:val="24"/>
              </w:rPr>
              <w:t>Трявна</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BB7606">
            <w:pPr>
              <w:pStyle w:val="ac"/>
            </w:pPr>
            <w:r w:rsidRPr="000A4331">
              <w:t>1 Общ брой на децата и учениците със специални образователни потребности, които се обучават в детски градини по чл. 35 и в училищата по чл. 38 от ЗПУО</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tabs>
                <w:tab w:val="left" w:pos="1110"/>
              </w:tabs>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34</w:t>
            </w:r>
          </w:p>
          <w:p w:rsidR="00E1791F" w:rsidRPr="000A4331" w:rsidRDefault="00E1791F" w:rsidP="005573F5">
            <w:pPr>
              <w:tabs>
                <w:tab w:val="left" w:pos="1110"/>
              </w:tabs>
              <w:spacing w:after="0" w:line="360" w:lineRule="auto"/>
              <w:jc w:val="both"/>
              <w:rPr>
                <w:rFonts w:ascii="Times New Roman" w:hAnsi="Times New Roman" w:cs="Times New Roman"/>
                <w:sz w:val="24"/>
                <w:szCs w:val="24"/>
              </w:rPr>
            </w:pP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От общия брой по т. 1 </w:t>
            </w:r>
            <w:r w:rsidR="00FC3088">
              <w:rPr>
                <w:rFonts w:ascii="Times New Roman" w:hAnsi="Times New Roman" w:cs="Times New Roman"/>
                <w:sz w:val="24"/>
                <w:szCs w:val="24"/>
              </w:rPr>
              <w:t>– с ресурсно подпомагане от РЦП</w:t>
            </w:r>
            <w:r w:rsidRPr="000A4331">
              <w:rPr>
                <w:rFonts w:ascii="Times New Roman" w:hAnsi="Times New Roman" w:cs="Times New Roman"/>
                <w:sz w:val="24"/>
                <w:szCs w:val="24"/>
              </w:rPr>
              <w:t>ПО</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34</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2 Общ брой на децата и учениците със специални образователни потребности, които се обучават в специални училища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3 Деца и ученици  със сензорни увреждания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1</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4 Деца и ученици с множество увреждания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3</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5 Деца и ученици интелектуални затруднения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22</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6 Деца и ученици с езиково-говорни нарушения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14</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7</w:t>
            </w:r>
            <w:r w:rsidRPr="000A4331">
              <w:rPr>
                <w:rFonts w:ascii="Times New Roman" w:hAnsi="Times New Roman" w:cs="Times New Roman"/>
                <w:sz w:val="24"/>
                <w:szCs w:val="24"/>
                <w:lang w:val="en-US"/>
              </w:rPr>
              <w:t xml:space="preserve"> </w:t>
            </w:r>
            <w:r w:rsidRPr="000A4331">
              <w:rPr>
                <w:rFonts w:ascii="Times New Roman" w:hAnsi="Times New Roman" w:cs="Times New Roman"/>
                <w:sz w:val="24"/>
                <w:szCs w:val="24"/>
              </w:rPr>
              <w:t>Деца със специфични нарушения на способността за учене (</w:t>
            </w:r>
            <w:proofErr w:type="spellStart"/>
            <w:r w:rsidRPr="000A4331">
              <w:rPr>
                <w:rFonts w:ascii="Times New Roman" w:hAnsi="Times New Roman" w:cs="Times New Roman"/>
                <w:sz w:val="24"/>
                <w:szCs w:val="24"/>
              </w:rPr>
              <w:t>дислексия</w:t>
            </w:r>
            <w:proofErr w:type="spellEnd"/>
            <w:r w:rsidRPr="000A4331">
              <w:rPr>
                <w:rFonts w:ascii="Times New Roman" w:hAnsi="Times New Roman" w:cs="Times New Roman"/>
                <w:sz w:val="24"/>
                <w:szCs w:val="24"/>
              </w:rPr>
              <w:t xml:space="preserve">, </w:t>
            </w:r>
            <w:proofErr w:type="spellStart"/>
            <w:r w:rsidRPr="000A4331">
              <w:rPr>
                <w:rFonts w:ascii="Times New Roman" w:hAnsi="Times New Roman" w:cs="Times New Roman"/>
                <w:sz w:val="24"/>
                <w:szCs w:val="24"/>
              </w:rPr>
              <w:t>дисграфия</w:t>
            </w:r>
            <w:proofErr w:type="spellEnd"/>
            <w:r w:rsidRPr="000A4331">
              <w:rPr>
                <w:rFonts w:ascii="Times New Roman" w:hAnsi="Times New Roman" w:cs="Times New Roman"/>
                <w:sz w:val="24"/>
                <w:szCs w:val="24"/>
              </w:rPr>
              <w:t xml:space="preserve">, </w:t>
            </w:r>
            <w:proofErr w:type="spellStart"/>
            <w:r w:rsidRPr="000A4331">
              <w:rPr>
                <w:rFonts w:ascii="Times New Roman" w:hAnsi="Times New Roman" w:cs="Times New Roman"/>
                <w:sz w:val="24"/>
                <w:szCs w:val="24"/>
              </w:rPr>
              <w:t>дискалкулия</w:t>
            </w:r>
            <w:proofErr w:type="spellEnd"/>
            <w:r w:rsidRPr="000A4331">
              <w:rPr>
                <w:rFonts w:ascii="Times New Roman" w:hAnsi="Times New Roman" w:cs="Times New Roman"/>
                <w:sz w:val="24"/>
                <w:szCs w:val="24"/>
              </w:rPr>
              <w:t>)</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5</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8 Деца и ученици с разстройства от </w:t>
            </w:r>
            <w:proofErr w:type="spellStart"/>
            <w:r w:rsidRPr="000A4331">
              <w:rPr>
                <w:rFonts w:ascii="Times New Roman" w:hAnsi="Times New Roman" w:cs="Times New Roman"/>
                <w:sz w:val="24"/>
                <w:szCs w:val="24"/>
              </w:rPr>
              <w:t>аутистичния</w:t>
            </w:r>
            <w:proofErr w:type="spellEnd"/>
            <w:r w:rsidRPr="000A4331">
              <w:rPr>
                <w:rFonts w:ascii="Times New Roman" w:hAnsi="Times New Roman" w:cs="Times New Roman"/>
                <w:sz w:val="24"/>
                <w:szCs w:val="24"/>
              </w:rPr>
              <w:t xml:space="preserve"> спектър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2</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9 Деца с емоционални и поведенчески разстройства</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1</w:t>
            </w:r>
          </w:p>
        </w:tc>
      </w:tr>
      <w:tr w:rsidR="00E1791F" w:rsidRPr="000A4331" w:rsidTr="00BB7606">
        <w:tc>
          <w:tcPr>
            <w:tcW w:w="8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От всички деца и ученици със СОП – брой на децата и учениците с необходимост от интензивна грижа и подкрепа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Pr>
          <w:p w:rsidR="00E1791F" w:rsidRPr="000A4331" w:rsidRDefault="00E1791F"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23</w:t>
            </w:r>
          </w:p>
        </w:tc>
      </w:tr>
    </w:tbl>
    <w:p w:rsidR="003D1354" w:rsidRPr="000A4331" w:rsidRDefault="00E1791F" w:rsidP="005573F5">
      <w:pPr>
        <w:pStyle w:val="a5"/>
        <w:autoSpaceDE w:val="0"/>
        <w:autoSpaceDN w:val="0"/>
        <w:adjustRightInd w:val="0"/>
        <w:spacing w:line="360" w:lineRule="auto"/>
        <w:ind w:left="0"/>
        <w:jc w:val="both"/>
        <w:rPr>
          <w:rFonts w:ascii="Times New Roman" w:hAnsi="Times New Roman" w:cs="Times New Roman"/>
          <w:sz w:val="24"/>
          <w:szCs w:val="24"/>
        </w:rPr>
      </w:pPr>
      <w:r w:rsidRPr="000A4331">
        <w:rPr>
          <w:rFonts w:ascii="Times New Roman" w:hAnsi="Times New Roman" w:cs="Times New Roman"/>
          <w:sz w:val="24"/>
          <w:szCs w:val="24"/>
        </w:rPr>
        <w:lastRenderedPageBreak/>
        <w:t xml:space="preserve">Процентът ученици със СОП </w:t>
      </w:r>
      <w:r w:rsidRPr="000A4331">
        <w:rPr>
          <w:rFonts w:ascii="Times New Roman" w:hAnsi="Times New Roman" w:cs="Times New Roman"/>
          <w:b/>
          <w:sz w:val="24"/>
          <w:szCs w:val="24"/>
        </w:rPr>
        <w:t>в училищата</w:t>
      </w:r>
      <w:r w:rsidRPr="000A4331">
        <w:rPr>
          <w:rFonts w:ascii="Times New Roman" w:hAnsi="Times New Roman" w:cs="Times New Roman"/>
          <w:sz w:val="24"/>
          <w:szCs w:val="24"/>
        </w:rPr>
        <w:t xml:space="preserve"> е </w:t>
      </w:r>
      <w:r w:rsidR="00122872" w:rsidRPr="000A4331">
        <w:rPr>
          <w:rFonts w:ascii="Times New Roman" w:hAnsi="Times New Roman" w:cs="Times New Roman"/>
          <w:sz w:val="24"/>
          <w:szCs w:val="24"/>
        </w:rPr>
        <w:t>3.25</w:t>
      </w:r>
      <w:r w:rsidRPr="000A4331">
        <w:rPr>
          <w:rFonts w:ascii="Times New Roman" w:hAnsi="Times New Roman" w:cs="Times New Roman"/>
          <w:sz w:val="24"/>
          <w:szCs w:val="24"/>
        </w:rPr>
        <w:t xml:space="preserve">%, а </w:t>
      </w:r>
      <w:r w:rsidRPr="000A4331">
        <w:rPr>
          <w:rFonts w:ascii="Times New Roman" w:hAnsi="Times New Roman" w:cs="Times New Roman"/>
          <w:b/>
          <w:sz w:val="24"/>
          <w:szCs w:val="24"/>
        </w:rPr>
        <w:t>в детските градини</w:t>
      </w:r>
      <w:r w:rsidRPr="000A4331">
        <w:rPr>
          <w:rFonts w:ascii="Times New Roman" w:hAnsi="Times New Roman" w:cs="Times New Roman"/>
          <w:sz w:val="24"/>
          <w:szCs w:val="24"/>
        </w:rPr>
        <w:t xml:space="preserve"> </w:t>
      </w:r>
      <w:r w:rsidR="00122872" w:rsidRPr="000A4331">
        <w:rPr>
          <w:rFonts w:ascii="Times New Roman" w:hAnsi="Times New Roman" w:cs="Times New Roman"/>
          <w:sz w:val="24"/>
          <w:szCs w:val="24"/>
        </w:rPr>
        <w:t>4</w:t>
      </w:r>
      <w:r w:rsidRPr="000A4331">
        <w:rPr>
          <w:rFonts w:ascii="Times New Roman" w:hAnsi="Times New Roman" w:cs="Times New Roman"/>
          <w:sz w:val="24"/>
          <w:szCs w:val="24"/>
        </w:rPr>
        <w:t>%</w:t>
      </w:r>
      <w:r w:rsidR="00500ED9" w:rsidRPr="000A4331">
        <w:rPr>
          <w:rFonts w:ascii="Times New Roman" w:hAnsi="Times New Roman" w:cs="Times New Roman"/>
          <w:sz w:val="24"/>
          <w:szCs w:val="24"/>
        </w:rPr>
        <w:t xml:space="preserve"> от общият брой</w:t>
      </w:r>
      <w:r w:rsidR="00565182" w:rsidRPr="000A4331">
        <w:rPr>
          <w:rFonts w:ascii="Times New Roman" w:hAnsi="Times New Roman" w:cs="Times New Roman"/>
          <w:sz w:val="24"/>
          <w:szCs w:val="24"/>
        </w:rPr>
        <w:t xml:space="preserve"> деца и ученици</w:t>
      </w:r>
      <w:r w:rsidRPr="000A4331">
        <w:rPr>
          <w:rFonts w:ascii="Times New Roman" w:hAnsi="Times New Roman" w:cs="Times New Roman"/>
          <w:sz w:val="24"/>
          <w:szCs w:val="24"/>
        </w:rPr>
        <w:t xml:space="preserve"> </w:t>
      </w:r>
      <w:r w:rsidR="00277E0E" w:rsidRPr="000A4331">
        <w:rPr>
          <w:rFonts w:ascii="Times New Roman" w:hAnsi="Times New Roman" w:cs="Times New Roman"/>
          <w:sz w:val="24"/>
          <w:szCs w:val="24"/>
        </w:rPr>
        <w:t xml:space="preserve">. </w:t>
      </w:r>
      <w:r w:rsidRPr="000A4331">
        <w:rPr>
          <w:rFonts w:ascii="Times New Roman" w:hAnsi="Times New Roman" w:cs="Times New Roman"/>
          <w:sz w:val="24"/>
          <w:szCs w:val="24"/>
        </w:rPr>
        <w:t>Общ</w:t>
      </w:r>
      <w:r w:rsidR="00277E0E" w:rsidRPr="000A4331">
        <w:rPr>
          <w:rFonts w:ascii="Times New Roman" w:hAnsi="Times New Roman" w:cs="Times New Roman"/>
          <w:sz w:val="24"/>
          <w:szCs w:val="24"/>
        </w:rPr>
        <w:t xml:space="preserve">о </w:t>
      </w:r>
      <w:r w:rsidRPr="000A4331">
        <w:rPr>
          <w:rFonts w:ascii="Times New Roman" w:hAnsi="Times New Roman" w:cs="Times New Roman"/>
          <w:sz w:val="24"/>
          <w:szCs w:val="24"/>
        </w:rPr>
        <w:t>деца</w:t>
      </w:r>
      <w:r w:rsidR="00277E0E" w:rsidRPr="000A4331">
        <w:rPr>
          <w:rFonts w:ascii="Times New Roman" w:hAnsi="Times New Roman" w:cs="Times New Roman"/>
          <w:sz w:val="24"/>
          <w:szCs w:val="24"/>
        </w:rPr>
        <w:t>та</w:t>
      </w:r>
      <w:r w:rsidRPr="000A4331">
        <w:rPr>
          <w:rFonts w:ascii="Times New Roman" w:hAnsi="Times New Roman" w:cs="Times New Roman"/>
          <w:sz w:val="24"/>
          <w:szCs w:val="24"/>
        </w:rPr>
        <w:t xml:space="preserve"> и ученици</w:t>
      </w:r>
      <w:r w:rsidR="00277E0E" w:rsidRPr="000A4331">
        <w:rPr>
          <w:rFonts w:ascii="Times New Roman" w:hAnsi="Times New Roman" w:cs="Times New Roman"/>
          <w:sz w:val="24"/>
          <w:szCs w:val="24"/>
        </w:rPr>
        <w:t>те</w:t>
      </w:r>
      <w:r w:rsidRPr="000A4331">
        <w:rPr>
          <w:rFonts w:ascii="Times New Roman" w:hAnsi="Times New Roman" w:cs="Times New Roman"/>
          <w:sz w:val="24"/>
          <w:szCs w:val="24"/>
        </w:rPr>
        <w:t xml:space="preserve"> със СОП в общината </w:t>
      </w:r>
      <w:r w:rsidR="00277E0E" w:rsidRPr="000A4331">
        <w:rPr>
          <w:rFonts w:ascii="Times New Roman" w:hAnsi="Times New Roman" w:cs="Times New Roman"/>
          <w:sz w:val="24"/>
          <w:szCs w:val="24"/>
        </w:rPr>
        <w:t>са</w:t>
      </w:r>
      <w:r w:rsidR="00122872" w:rsidRPr="000A4331">
        <w:rPr>
          <w:rFonts w:ascii="Times New Roman" w:hAnsi="Times New Roman" w:cs="Times New Roman"/>
          <w:sz w:val="24"/>
          <w:szCs w:val="24"/>
        </w:rPr>
        <w:t xml:space="preserve"> 3.43 %</w:t>
      </w:r>
      <w:r w:rsidR="00277E0E" w:rsidRPr="000A4331">
        <w:rPr>
          <w:rFonts w:ascii="Times New Roman" w:hAnsi="Times New Roman" w:cs="Times New Roman"/>
          <w:sz w:val="24"/>
          <w:szCs w:val="24"/>
        </w:rPr>
        <w:t xml:space="preserve"> от всички</w:t>
      </w:r>
      <w:r w:rsidRPr="000A4331">
        <w:rPr>
          <w:rFonts w:ascii="Times New Roman" w:hAnsi="Times New Roman" w:cs="Times New Roman"/>
          <w:sz w:val="24"/>
          <w:szCs w:val="24"/>
        </w:rPr>
        <w:t>.</w:t>
      </w:r>
    </w:p>
    <w:p w:rsidR="003D1354" w:rsidRPr="000A4331" w:rsidRDefault="00565182" w:rsidP="005573F5">
      <w:pPr>
        <w:pStyle w:val="a5"/>
        <w:autoSpaceDE w:val="0"/>
        <w:autoSpaceDN w:val="0"/>
        <w:adjustRightInd w:val="0"/>
        <w:spacing w:line="360" w:lineRule="auto"/>
        <w:ind w:left="0"/>
        <w:jc w:val="both"/>
        <w:rPr>
          <w:rFonts w:ascii="Times New Roman" w:hAnsi="Times New Roman" w:cs="Times New Roman"/>
          <w:sz w:val="24"/>
          <w:szCs w:val="24"/>
        </w:rPr>
      </w:pPr>
      <w:r w:rsidRPr="000A4331">
        <w:rPr>
          <w:rFonts w:ascii="Times New Roman" w:hAnsi="Times New Roman" w:cs="Times New Roman"/>
          <w:sz w:val="24"/>
          <w:szCs w:val="24"/>
        </w:rPr>
        <w:t xml:space="preserve">Най – голям </w:t>
      </w:r>
      <w:r w:rsidR="00667432" w:rsidRPr="000A4331">
        <w:rPr>
          <w:rFonts w:ascii="Times New Roman" w:hAnsi="Times New Roman" w:cs="Times New Roman"/>
          <w:sz w:val="24"/>
          <w:szCs w:val="24"/>
        </w:rPr>
        <w:t>е делът на</w:t>
      </w:r>
      <w:r w:rsidRPr="000A4331">
        <w:rPr>
          <w:rFonts w:ascii="Times New Roman" w:hAnsi="Times New Roman" w:cs="Times New Roman"/>
          <w:sz w:val="24"/>
          <w:szCs w:val="24"/>
        </w:rPr>
        <w:t xml:space="preserve"> деца </w:t>
      </w:r>
      <w:r w:rsidR="003D1354" w:rsidRPr="000A4331">
        <w:rPr>
          <w:rFonts w:ascii="Times New Roman" w:hAnsi="Times New Roman" w:cs="Times New Roman"/>
          <w:sz w:val="24"/>
          <w:szCs w:val="24"/>
        </w:rPr>
        <w:t xml:space="preserve">с </w:t>
      </w:r>
      <w:r w:rsidR="00492B2D" w:rsidRPr="000A4331">
        <w:rPr>
          <w:rFonts w:ascii="Times New Roman" w:hAnsi="Times New Roman" w:cs="Times New Roman"/>
          <w:sz w:val="24"/>
          <w:szCs w:val="24"/>
        </w:rPr>
        <w:t>интелектуални затруднения – 22, следван</w:t>
      </w:r>
      <w:r w:rsidR="004450C5" w:rsidRPr="000A4331">
        <w:rPr>
          <w:rFonts w:ascii="Times New Roman" w:hAnsi="Times New Roman" w:cs="Times New Roman"/>
          <w:sz w:val="24"/>
          <w:szCs w:val="24"/>
        </w:rPr>
        <w:t xml:space="preserve"> от тези с </w:t>
      </w:r>
      <w:r w:rsidR="003D1354" w:rsidRPr="000A4331">
        <w:rPr>
          <w:rFonts w:ascii="Times New Roman" w:hAnsi="Times New Roman" w:cs="Times New Roman"/>
          <w:sz w:val="24"/>
          <w:szCs w:val="24"/>
        </w:rPr>
        <w:t xml:space="preserve"> езиково – говорни затруднения – 14</w:t>
      </w:r>
      <w:r w:rsidR="004450C5" w:rsidRPr="000A4331">
        <w:rPr>
          <w:rFonts w:ascii="Times New Roman" w:hAnsi="Times New Roman" w:cs="Times New Roman"/>
          <w:sz w:val="24"/>
          <w:szCs w:val="24"/>
        </w:rPr>
        <w:t xml:space="preserve"> на брой</w:t>
      </w:r>
      <w:r w:rsidR="003D1354" w:rsidRPr="000A4331">
        <w:rPr>
          <w:rFonts w:ascii="Times New Roman" w:hAnsi="Times New Roman" w:cs="Times New Roman"/>
          <w:sz w:val="24"/>
          <w:szCs w:val="24"/>
        </w:rPr>
        <w:t>.</w:t>
      </w:r>
    </w:p>
    <w:p w:rsidR="005A5AB5" w:rsidRPr="000A4331" w:rsidRDefault="005A5AB5" w:rsidP="005573F5">
      <w:pPr>
        <w:pStyle w:val="a5"/>
        <w:autoSpaceDE w:val="0"/>
        <w:autoSpaceDN w:val="0"/>
        <w:adjustRightInd w:val="0"/>
        <w:spacing w:line="360" w:lineRule="auto"/>
        <w:ind w:left="0"/>
        <w:jc w:val="both"/>
        <w:rPr>
          <w:rFonts w:ascii="Times New Roman" w:hAnsi="Times New Roman" w:cs="Times New Roman"/>
          <w:sz w:val="24"/>
          <w:szCs w:val="24"/>
        </w:rPr>
      </w:pPr>
      <w:r w:rsidRPr="000A4331">
        <w:rPr>
          <w:rFonts w:ascii="Times New Roman" w:hAnsi="Times New Roman" w:cs="Times New Roman"/>
          <w:sz w:val="24"/>
          <w:szCs w:val="24"/>
        </w:rPr>
        <w:t>Разпределени по училища и детски градини:</w:t>
      </w:r>
    </w:p>
    <w:tbl>
      <w:tblPr>
        <w:tblStyle w:val="a6"/>
        <w:tblW w:w="9873" w:type="dxa"/>
        <w:tblLook w:val="04A0" w:firstRow="1" w:lastRow="0" w:firstColumn="1" w:lastColumn="0" w:noHBand="0" w:noVBand="1"/>
      </w:tblPr>
      <w:tblGrid>
        <w:gridCol w:w="2802"/>
        <w:gridCol w:w="3543"/>
        <w:gridCol w:w="3528"/>
      </w:tblGrid>
      <w:tr w:rsidR="005A5AB5" w:rsidRPr="000A4331" w:rsidTr="00A8775A">
        <w:trPr>
          <w:trHeight w:val="528"/>
        </w:trPr>
        <w:tc>
          <w:tcPr>
            <w:tcW w:w="2802" w:type="dxa"/>
          </w:tcPr>
          <w:p w:rsidR="005A5AB5" w:rsidRPr="000A4331" w:rsidRDefault="005A5AB5" w:rsidP="00BB7606">
            <w:pPr>
              <w:pStyle w:val="ac"/>
              <w:rPr>
                <w:rFonts w:eastAsia="Calibri"/>
              </w:rPr>
            </w:pPr>
            <w:r w:rsidRPr="000A4331">
              <w:rPr>
                <w:rFonts w:eastAsia="Calibri"/>
              </w:rPr>
              <w:t xml:space="preserve">Населено място </w:t>
            </w:r>
          </w:p>
        </w:tc>
        <w:tc>
          <w:tcPr>
            <w:tcW w:w="3543" w:type="dxa"/>
          </w:tcPr>
          <w:p w:rsidR="005A5AB5" w:rsidRPr="000A4331" w:rsidRDefault="005A5AB5" w:rsidP="00BB7606">
            <w:pPr>
              <w:pStyle w:val="ac"/>
              <w:rPr>
                <w:rFonts w:eastAsia="Calibri"/>
              </w:rPr>
            </w:pPr>
            <w:r w:rsidRPr="000A4331">
              <w:rPr>
                <w:rFonts w:eastAsia="Calibri"/>
              </w:rPr>
              <w:t>Училище/детска градина</w:t>
            </w:r>
          </w:p>
        </w:tc>
        <w:tc>
          <w:tcPr>
            <w:tcW w:w="3528" w:type="dxa"/>
          </w:tcPr>
          <w:p w:rsidR="005A5AB5" w:rsidRPr="000A4331" w:rsidRDefault="005A5AB5" w:rsidP="00BB7606">
            <w:pPr>
              <w:pStyle w:val="ac"/>
              <w:rPr>
                <w:rFonts w:eastAsia="Calibri"/>
              </w:rPr>
            </w:pPr>
            <w:r w:rsidRPr="000A4331">
              <w:rPr>
                <w:rFonts w:eastAsia="Calibri"/>
              </w:rPr>
              <w:t>Брой деца/ученици със СОП</w:t>
            </w:r>
          </w:p>
        </w:tc>
      </w:tr>
      <w:tr w:rsidR="005A5AB5" w:rsidRPr="000A4331" w:rsidTr="00A8775A">
        <w:trPr>
          <w:trHeight w:val="528"/>
        </w:trPr>
        <w:tc>
          <w:tcPr>
            <w:tcW w:w="2802" w:type="dxa"/>
          </w:tcPr>
          <w:p w:rsidR="005A5AB5" w:rsidRPr="000A4331" w:rsidRDefault="008A0081" w:rsidP="00BB7606">
            <w:pPr>
              <w:pStyle w:val="ac"/>
              <w:rPr>
                <w:rFonts w:eastAsia="Calibri"/>
              </w:rPr>
            </w:pPr>
            <w:r w:rsidRPr="000A4331">
              <w:rPr>
                <w:rFonts w:eastAsia="Calibri"/>
              </w:rPr>
              <w:t xml:space="preserve">Гр. </w:t>
            </w:r>
            <w:r w:rsidR="005A5AB5" w:rsidRPr="000A4331">
              <w:rPr>
                <w:rFonts w:eastAsia="Calibri"/>
              </w:rPr>
              <w:t>Трявна</w:t>
            </w:r>
          </w:p>
        </w:tc>
        <w:tc>
          <w:tcPr>
            <w:tcW w:w="3543" w:type="dxa"/>
          </w:tcPr>
          <w:p w:rsidR="005A5AB5" w:rsidRPr="000A4331" w:rsidRDefault="002A6536" w:rsidP="00BB7606">
            <w:pPr>
              <w:pStyle w:val="ac"/>
              <w:rPr>
                <w:rFonts w:eastAsia="Calibri"/>
              </w:rPr>
            </w:pPr>
            <w:r w:rsidRPr="000A4331">
              <w:rPr>
                <w:rFonts w:eastAsia="Calibri"/>
              </w:rPr>
              <w:t>СУ „П. Р. Славейков“</w:t>
            </w:r>
          </w:p>
        </w:tc>
        <w:tc>
          <w:tcPr>
            <w:tcW w:w="3528" w:type="dxa"/>
          </w:tcPr>
          <w:p w:rsidR="005A5AB5" w:rsidRPr="000A4331" w:rsidRDefault="002A6536" w:rsidP="00BB7606">
            <w:pPr>
              <w:pStyle w:val="ac"/>
              <w:rPr>
                <w:rFonts w:eastAsia="Calibri"/>
              </w:rPr>
            </w:pPr>
            <w:r w:rsidRPr="000A4331">
              <w:rPr>
                <w:rFonts w:eastAsia="Calibri"/>
              </w:rPr>
              <w:t>5</w:t>
            </w:r>
          </w:p>
        </w:tc>
      </w:tr>
      <w:tr w:rsidR="005A5AB5" w:rsidRPr="000A4331" w:rsidTr="00A8775A">
        <w:trPr>
          <w:trHeight w:val="528"/>
        </w:trPr>
        <w:tc>
          <w:tcPr>
            <w:tcW w:w="2802" w:type="dxa"/>
          </w:tcPr>
          <w:p w:rsidR="005A5AB5" w:rsidRPr="000A4331" w:rsidRDefault="008A0081" w:rsidP="00BB7606">
            <w:pPr>
              <w:pStyle w:val="ac"/>
              <w:rPr>
                <w:rFonts w:eastAsia="Calibri"/>
              </w:rPr>
            </w:pPr>
            <w:r w:rsidRPr="000A4331">
              <w:rPr>
                <w:rFonts w:eastAsia="Calibri"/>
              </w:rPr>
              <w:t xml:space="preserve">Гр. </w:t>
            </w:r>
            <w:r w:rsidR="002A6536" w:rsidRPr="000A4331">
              <w:rPr>
                <w:rFonts w:eastAsia="Calibri"/>
              </w:rPr>
              <w:t>Трявна</w:t>
            </w:r>
          </w:p>
        </w:tc>
        <w:tc>
          <w:tcPr>
            <w:tcW w:w="3543" w:type="dxa"/>
          </w:tcPr>
          <w:p w:rsidR="005A5AB5" w:rsidRPr="000A4331" w:rsidRDefault="002A6536" w:rsidP="00BB7606">
            <w:pPr>
              <w:pStyle w:val="ac"/>
              <w:rPr>
                <w:rFonts w:eastAsia="Calibri"/>
              </w:rPr>
            </w:pPr>
            <w:r w:rsidRPr="000A4331">
              <w:rPr>
                <w:rFonts w:eastAsia="Calibri"/>
              </w:rPr>
              <w:t>ОУ „Проф. П. Н. Райков“</w:t>
            </w:r>
          </w:p>
        </w:tc>
        <w:tc>
          <w:tcPr>
            <w:tcW w:w="3528" w:type="dxa"/>
          </w:tcPr>
          <w:p w:rsidR="005A5AB5" w:rsidRPr="000A4331" w:rsidRDefault="002A6536" w:rsidP="00BB7606">
            <w:pPr>
              <w:pStyle w:val="ac"/>
              <w:rPr>
                <w:rFonts w:eastAsia="Calibri"/>
              </w:rPr>
            </w:pPr>
            <w:r w:rsidRPr="000A4331">
              <w:rPr>
                <w:rFonts w:eastAsia="Calibri"/>
              </w:rPr>
              <w:t>12</w:t>
            </w:r>
          </w:p>
        </w:tc>
      </w:tr>
      <w:tr w:rsidR="005A5AB5" w:rsidRPr="000A4331" w:rsidTr="00A8775A">
        <w:trPr>
          <w:trHeight w:val="528"/>
        </w:trPr>
        <w:tc>
          <w:tcPr>
            <w:tcW w:w="2802" w:type="dxa"/>
          </w:tcPr>
          <w:p w:rsidR="005A5AB5" w:rsidRPr="000A4331" w:rsidRDefault="008A0081" w:rsidP="00BB7606">
            <w:pPr>
              <w:pStyle w:val="ac"/>
              <w:rPr>
                <w:rFonts w:eastAsia="Calibri"/>
              </w:rPr>
            </w:pPr>
            <w:r w:rsidRPr="000A4331">
              <w:rPr>
                <w:rFonts w:eastAsia="Calibri"/>
              </w:rPr>
              <w:t xml:space="preserve">Гр. </w:t>
            </w:r>
            <w:r w:rsidR="002A6536" w:rsidRPr="000A4331">
              <w:rPr>
                <w:rFonts w:eastAsia="Calibri"/>
              </w:rPr>
              <w:t>Трявна</w:t>
            </w:r>
          </w:p>
        </w:tc>
        <w:tc>
          <w:tcPr>
            <w:tcW w:w="3543" w:type="dxa"/>
          </w:tcPr>
          <w:p w:rsidR="005A5AB5" w:rsidRPr="000A4331" w:rsidRDefault="002A6536" w:rsidP="00BB7606">
            <w:pPr>
              <w:pStyle w:val="ac"/>
              <w:rPr>
                <w:rFonts w:eastAsia="Calibri"/>
              </w:rPr>
            </w:pPr>
            <w:r w:rsidRPr="000A4331">
              <w:rPr>
                <w:rFonts w:eastAsia="Calibri"/>
              </w:rPr>
              <w:t>НГПИ „Тревненска школа“</w:t>
            </w:r>
          </w:p>
        </w:tc>
        <w:tc>
          <w:tcPr>
            <w:tcW w:w="3528" w:type="dxa"/>
          </w:tcPr>
          <w:p w:rsidR="005A5AB5" w:rsidRPr="000A4331" w:rsidRDefault="002A6536" w:rsidP="00BB7606">
            <w:pPr>
              <w:pStyle w:val="ac"/>
              <w:rPr>
                <w:rFonts w:eastAsia="Calibri"/>
              </w:rPr>
            </w:pPr>
            <w:r w:rsidRPr="000A4331">
              <w:rPr>
                <w:rFonts w:eastAsia="Calibri"/>
              </w:rPr>
              <w:t>0</w:t>
            </w:r>
          </w:p>
        </w:tc>
      </w:tr>
      <w:tr w:rsidR="005A5AB5" w:rsidRPr="000A4331" w:rsidTr="00A8775A">
        <w:trPr>
          <w:trHeight w:val="528"/>
        </w:trPr>
        <w:tc>
          <w:tcPr>
            <w:tcW w:w="2802" w:type="dxa"/>
          </w:tcPr>
          <w:p w:rsidR="005A5AB5" w:rsidRPr="000A4331" w:rsidRDefault="008A0081" w:rsidP="00BB7606">
            <w:pPr>
              <w:pStyle w:val="ac"/>
              <w:rPr>
                <w:rFonts w:eastAsia="Calibri"/>
              </w:rPr>
            </w:pPr>
            <w:r w:rsidRPr="000A4331">
              <w:rPr>
                <w:rFonts w:eastAsia="Calibri"/>
              </w:rPr>
              <w:t xml:space="preserve">Гр. </w:t>
            </w:r>
            <w:r w:rsidR="002A6536" w:rsidRPr="000A4331">
              <w:rPr>
                <w:rFonts w:eastAsia="Calibri"/>
              </w:rPr>
              <w:t>Плачковци</w:t>
            </w:r>
          </w:p>
        </w:tc>
        <w:tc>
          <w:tcPr>
            <w:tcW w:w="3543" w:type="dxa"/>
          </w:tcPr>
          <w:p w:rsidR="005A5AB5" w:rsidRPr="000A4331" w:rsidRDefault="002A6536" w:rsidP="00BB7606">
            <w:pPr>
              <w:pStyle w:val="ac"/>
              <w:rPr>
                <w:rFonts w:eastAsia="Calibri"/>
              </w:rPr>
            </w:pPr>
            <w:r w:rsidRPr="000A4331">
              <w:rPr>
                <w:rFonts w:eastAsia="Calibri"/>
              </w:rPr>
              <w:t>ОУ „В. Левски“</w:t>
            </w:r>
          </w:p>
        </w:tc>
        <w:tc>
          <w:tcPr>
            <w:tcW w:w="3528" w:type="dxa"/>
          </w:tcPr>
          <w:p w:rsidR="005A5AB5" w:rsidRPr="000A4331" w:rsidRDefault="008A0081" w:rsidP="00BB7606">
            <w:pPr>
              <w:pStyle w:val="ac"/>
              <w:rPr>
                <w:rFonts w:eastAsia="Calibri"/>
              </w:rPr>
            </w:pPr>
            <w:r w:rsidRPr="000A4331">
              <w:rPr>
                <w:rFonts w:eastAsia="Calibri"/>
              </w:rPr>
              <w:t>7</w:t>
            </w:r>
          </w:p>
        </w:tc>
      </w:tr>
      <w:tr w:rsidR="005A5AB5" w:rsidRPr="000A4331" w:rsidTr="00A8775A">
        <w:trPr>
          <w:trHeight w:val="544"/>
        </w:trPr>
        <w:tc>
          <w:tcPr>
            <w:tcW w:w="2802" w:type="dxa"/>
          </w:tcPr>
          <w:p w:rsidR="005A5AB5" w:rsidRPr="000A4331" w:rsidRDefault="008A0081" w:rsidP="00BB7606">
            <w:pPr>
              <w:pStyle w:val="ac"/>
              <w:rPr>
                <w:rFonts w:eastAsia="Calibri"/>
              </w:rPr>
            </w:pPr>
            <w:r w:rsidRPr="000A4331">
              <w:rPr>
                <w:rFonts w:eastAsia="Calibri"/>
              </w:rPr>
              <w:t>Гр. Плачковци</w:t>
            </w:r>
          </w:p>
        </w:tc>
        <w:tc>
          <w:tcPr>
            <w:tcW w:w="3543" w:type="dxa"/>
          </w:tcPr>
          <w:p w:rsidR="005A5AB5" w:rsidRPr="000A4331" w:rsidRDefault="008A0081" w:rsidP="00BB7606">
            <w:pPr>
              <w:pStyle w:val="ac"/>
              <w:rPr>
                <w:rFonts w:eastAsia="Calibri"/>
              </w:rPr>
            </w:pPr>
            <w:r w:rsidRPr="000A4331">
              <w:rPr>
                <w:rFonts w:eastAsia="Calibri"/>
              </w:rPr>
              <w:t>СУ“Ангел Кънчев“</w:t>
            </w:r>
          </w:p>
        </w:tc>
        <w:tc>
          <w:tcPr>
            <w:tcW w:w="3528" w:type="dxa"/>
          </w:tcPr>
          <w:p w:rsidR="005A5AB5" w:rsidRPr="000A4331" w:rsidRDefault="008A0081" w:rsidP="00BB7606">
            <w:pPr>
              <w:pStyle w:val="ac"/>
              <w:rPr>
                <w:rFonts w:eastAsia="Calibri"/>
              </w:rPr>
            </w:pPr>
            <w:r w:rsidRPr="000A4331">
              <w:rPr>
                <w:rFonts w:eastAsia="Calibri"/>
              </w:rPr>
              <w:t>0</w:t>
            </w:r>
          </w:p>
        </w:tc>
      </w:tr>
      <w:tr w:rsidR="008A0081" w:rsidRPr="000A4331" w:rsidTr="00A8775A">
        <w:trPr>
          <w:trHeight w:val="528"/>
        </w:trPr>
        <w:tc>
          <w:tcPr>
            <w:tcW w:w="2802" w:type="dxa"/>
          </w:tcPr>
          <w:p w:rsidR="008A0081" w:rsidRPr="000A4331" w:rsidRDefault="008A0081" w:rsidP="00BB7606">
            <w:pPr>
              <w:pStyle w:val="ac"/>
              <w:rPr>
                <w:rFonts w:eastAsia="Calibri"/>
              </w:rPr>
            </w:pPr>
            <w:r w:rsidRPr="000A4331">
              <w:rPr>
                <w:rFonts w:eastAsia="Calibri"/>
              </w:rPr>
              <w:t>Гр. Трявна</w:t>
            </w:r>
          </w:p>
        </w:tc>
        <w:tc>
          <w:tcPr>
            <w:tcW w:w="3543" w:type="dxa"/>
          </w:tcPr>
          <w:p w:rsidR="008A0081" w:rsidRPr="000A4331" w:rsidRDefault="008A0081" w:rsidP="00BB7606">
            <w:pPr>
              <w:pStyle w:val="ac"/>
              <w:rPr>
                <w:rFonts w:eastAsia="Calibri"/>
              </w:rPr>
            </w:pPr>
            <w:r w:rsidRPr="000A4331">
              <w:rPr>
                <w:rFonts w:eastAsia="Calibri"/>
              </w:rPr>
              <w:t>ДГ „Калина“</w:t>
            </w:r>
          </w:p>
        </w:tc>
        <w:tc>
          <w:tcPr>
            <w:tcW w:w="3528" w:type="dxa"/>
          </w:tcPr>
          <w:p w:rsidR="008A0081" w:rsidRPr="000A4331" w:rsidRDefault="008A0081" w:rsidP="00BB7606">
            <w:pPr>
              <w:pStyle w:val="ac"/>
              <w:rPr>
                <w:rFonts w:eastAsia="Calibri"/>
              </w:rPr>
            </w:pPr>
            <w:r w:rsidRPr="000A4331">
              <w:rPr>
                <w:rFonts w:eastAsia="Calibri"/>
              </w:rPr>
              <w:t>3</w:t>
            </w:r>
          </w:p>
        </w:tc>
      </w:tr>
      <w:tr w:rsidR="005A5AB5" w:rsidRPr="000A4331" w:rsidTr="00A8775A">
        <w:trPr>
          <w:trHeight w:val="528"/>
        </w:trPr>
        <w:tc>
          <w:tcPr>
            <w:tcW w:w="2802" w:type="dxa"/>
          </w:tcPr>
          <w:p w:rsidR="005A5AB5" w:rsidRPr="000A4331" w:rsidRDefault="008A0081" w:rsidP="00BB7606">
            <w:pPr>
              <w:pStyle w:val="ac"/>
              <w:rPr>
                <w:rFonts w:eastAsia="Calibri"/>
              </w:rPr>
            </w:pPr>
            <w:r w:rsidRPr="000A4331">
              <w:rPr>
                <w:rFonts w:eastAsia="Calibri"/>
              </w:rPr>
              <w:t>Гр. Трявна</w:t>
            </w:r>
          </w:p>
        </w:tc>
        <w:tc>
          <w:tcPr>
            <w:tcW w:w="3543" w:type="dxa"/>
          </w:tcPr>
          <w:p w:rsidR="005A5AB5" w:rsidRPr="000A4331" w:rsidRDefault="008A0081" w:rsidP="00BB7606">
            <w:pPr>
              <w:pStyle w:val="ac"/>
              <w:rPr>
                <w:rFonts w:eastAsia="Calibri"/>
              </w:rPr>
            </w:pPr>
            <w:r w:rsidRPr="000A4331">
              <w:rPr>
                <w:rFonts w:eastAsia="Calibri"/>
              </w:rPr>
              <w:t>ДГ „Светлина“</w:t>
            </w:r>
          </w:p>
        </w:tc>
        <w:tc>
          <w:tcPr>
            <w:tcW w:w="3528" w:type="dxa"/>
          </w:tcPr>
          <w:p w:rsidR="005A5AB5" w:rsidRPr="000A4331" w:rsidRDefault="008A0081" w:rsidP="00BB7606">
            <w:pPr>
              <w:pStyle w:val="ac"/>
              <w:rPr>
                <w:rFonts w:eastAsia="Calibri"/>
              </w:rPr>
            </w:pPr>
            <w:r w:rsidRPr="000A4331">
              <w:rPr>
                <w:rFonts w:eastAsia="Calibri"/>
              </w:rPr>
              <w:t>6</w:t>
            </w:r>
          </w:p>
        </w:tc>
      </w:tr>
      <w:tr w:rsidR="008A0081" w:rsidRPr="000A4331" w:rsidTr="00A8775A">
        <w:trPr>
          <w:trHeight w:val="528"/>
        </w:trPr>
        <w:tc>
          <w:tcPr>
            <w:tcW w:w="2802" w:type="dxa"/>
          </w:tcPr>
          <w:p w:rsidR="008A0081" w:rsidRPr="000A4331" w:rsidRDefault="008A0081" w:rsidP="00BB7606">
            <w:pPr>
              <w:pStyle w:val="ac"/>
              <w:rPr>
                <w:rFonts w:eastAsia="Calibri"/>
              </w:rPr>
            </w:pPr>
            <w:r w:rsidRPr="000A4331">
              <w:rPr>
                <w:rFonts w:eastAsia="Calibri"/>
              </w:rPr>
              <w:t>Гр. Плачковци</w:t>
            </w:r>
          </w:p>
        </w:tc>
        <w:tc>
          <w:tcPr>
            <w:tcW w:w="3543" w:type="dxa"/>
          </w:tcPr>
          <w:p w:rsidR="008A0081" w:rsidRPr="000A4331" w:rsidRDefault="008A0081" w:rsidP="00BB7606">
            <w:pPr>
              <w:pStyle w:val="ac"/>
              <w:rPr>
                <w:rFonts w:eastAsia="Calibri"/>
              </w:rPr>
            </w:pPr>
            <w:r w:rsidRPr="000A4331">
              <w:rPr>
                <w:rFonts w:eastAsia="Calibri"/>
              </w:rPr>
              <w:t>ДГ „Осми март“</w:t>
            </w:r>
          </w:p>
        </w:tc>
        <w:tc>
          <w:tcPr>
            <w:tcW w:w="3528" w:type="dxa"/>
          </w:tcPr>
          <w:p w:rsidR="008A0081" w:rsidRPr="000A4331" w:rsidRDefault="008A0081" w:rsidP="00BB7606">
            <w:pPr>
              <w:pStyle w:val="ac"/>
              <w:rPr>
                <w:rFonts w:eastAsia="Calibri"/>
              </w:rPr>
            </w:pPr>
            <w:r w:rsidRPr="000A4331">
              <w:rPr>
                <w:rFonts w:eastAsia="Calibri"/>
              </w:rPr>
              <w:t>1</w:t>
            </w:r>
          </w:p>
        </w:tc>
      </w:tr>
    </w:tbl>
    <w:p w:rsidR="008837AE" w:rsidRPr="000A4331" w:rsidRDefault="00845F1F"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Всички деца и ученици със Спец</w:t>
      </w:r>
      <w:r w:rsidR="00D228B9" w:rsidRPr="000A4331">
        <w:rPr>
          <w:rFonts w:ascii="Times New Roman" w:hAnsi="Times New Roman" w:cs="Times New Roman"/>
          <w:sz w:val="24"/>
          <w:szCs w:val="24"/>
        </w:rPr>
        <w:t>иални образователни потребности от училищата и детските градини</w:t>
      </w:r>
      <w:r w:rsidR="00F25F33" w:rsidRPr="000A4331">
        <w:rPr>
          <w:rFonts w:ascii="Times New Roman" w:hAnsi="Times New Roman" w:cs="Times New Roman"/>
          <w:sz w:val="24"/>
          <w:szCs w:val="24"/>
        </w:rPr>
        <w:t xml:space="preserve"> в общината</w:t>
      </w:r>
      <w:r w:rsidR="00D228B9" w:rsidRPr="000A4331">
        <w:rPr>
          <w:rFonts w:ascii="Times New Roman" w:hAnsi="Times New Roman" w:cs="Times New Roman"/>
          <w:sz w:val="24"/>
          <w:szCs w:val="24"/>
        </w:rPr>
        <w:t xml:space="preserve"> са ресурсно подпомогнати от Регионален център за подкрепа за приобщаващо образование</w:t>
      </w:r>
      <w:r w:rsidR="00F25F33" w:rsidRPr="000A4331">
        <w:rPr>
          <w:rFonts w:ascii="Times New Roman" w:hAnsi="Times New Roman" w:cs="Times New Roman"/>
          <w:sz w:val="24"/>
          <w:szCs w:val="24"/>
        </w:rPr>
        <w:t xml:space="preserve"> – гр.</w:t>
      </w:r>
      <w:r w:rsidR="00B104BD" w:rsidRPr="000A4331">
        <w:rPr>
          <w:rFonts w:ascii="Times New Roman" w:hAnsi="Times New Roman" w:cs="Times New Roman"/>
          <w:sz w:val="24"/>
          <w:szCs w:val="24"/>
        </w:rPr>
        <w:t xml:space="preserve"> Габров</w:t>
      </w:r>
      <w:r w:rsidR="002A5533" w:rsidRPr="000A4331">
        <w:rPr>
          <w:rFonts w:ascii="Times New Roman" w:hAnsi="Times New Roman" w:cs="Times New Roman"/>
          <w:sz w:val="24"/>
          <w:szCs w:val="24"/>
        </w:rPr>
        <w:t>о</w:t>
      </w:r>
      <w:r w:rsidR="00B104BD" w:rsidRPr="000A4331">
        <w:rPr>
          <w:rFonts w:ascii="Times New Roman" w:hAnsi="Times New Roman" w:cs="Times New Roman"/>
          <w:sz w:val="24"/>
          <w:szCs w:val="24"/>
        </w:rPr>
        <w:t>, разполагащ с</w:t>
      </w:r>
      <w:r w:rsidR="0051558F" w:rsidRPr="000A4331">
        <w:rPr>
          <w:rFonts w:ascii="Times New Roman" w:hAnsi="Times New Roman" w:cs="Times New Roman"/>
          <w:sz w:val="24"/>
          <w:szCs w:val="24"/>
        </w:rPr>
        <w:t xml:space="preserve"> </w:t>
      </w:r>
      <w:r w:rsidR="003D104F" w:rsidRPr="000A4331">
        <w:rPr>
          <w:rFonts w:ascii="Times New Roman" w:hAnsi="Times New Roman" w:cs="Times New Roman"/>
          <w:sz w:val="24"/>
          <w:szCs w:val="24"/>
        </w:rPr>
        <w:t>висококвалифицирани специалисти</w:t>
      </w:r>
      <w:r w:rsidR="00152CD9" w:rsidRPr="000A4331">
        <w:rPr>
          <w:rFonts w:ascii="Times New Roman" w:hAnsi="Times New Roman" w:cs="Times New Roman"/>
          <w:sz w:val="24"/>
          <w:szCs w:val="24"/>
        </w:rPr>
        <w:t xml:space="preserve"> с нужния опит в работата с деца със специални образователни потребности.</w:t>
      </w:r>
    </w:p>
    <w:p w:rsidR="00B84974" w:rsidRPr="000A4331" w:rsidRDefault="00B84974" w:rsidP="005573F5">
      <w:pPr>
        <w:autoSpaceDE w:val="0"/>
        <w:autoSpaceDN w:val="0"/>
        <w:adjustRightInd w:val="0"/>
        <w:spacing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lang w:eastAsia="bg-BG"/>
        </w:rPr>
        <w:t xml:space="preserve">ЗПУО и </w:t>
      </w:r>
      <w:r w:rsidRPr="000A4331">
        <w:rPr>
          <w:rFonts w:ascii="Times New Roman" w:hAnsi="Times New Roman" w:cs="Times New Roman"/>
          <w:color w:val="000000"/>
          <w:sz w:val="24"/>
          <w:szCs w:val="24"/>
          <w:lang w:eastAsia="bg-BG"/>
        </w:rPr>
        <w:t>Наредбата за приобщаващо образование</w:t>
      </w:r>
      <w:r w:rsidRPr="000A4331">
        <w:rPr>
          <w:rFonts w:ascii="Times New Roman" w:hAnsi="Times New Roman" w:cs="Times New Roman"/>
          <w:sz w:val="24"/>
          <w:szCs w:val="24"/>
          <w:lang w:eastAsia="bg-BG"/>
        </w:rPr>
        <w:t xml:space="preserve"> регламентира</w:t>
      </w:r>
      <w:r w:rsidR="00C354F1" w:rsidRPr="000A4331">
        <w:rPr>
          <w:rFonts w:ascii="Times New Roman" w:hAnsi="Times New Roman" w:cs="Times New Roman"/>
          <w:sz w:val="24"/>
          <w:szCs w:val="24"/>
          <w:lang w:eastAsia="bg-BG"/>
        </w:rPr>
        <w:t>т</w:t>
      </w:r>
      <w:r w:rsidRPr="000A4331">
        <w:rPr>
          <w:rFonts w:ascii="Times New Roman" w:hAnsi="Times New Roman" w:cs="Times New Roman"/>
          <w:sz w:val="24"/>
          <w:szCs w:val="24"/>
          <w:lang w:eastAsia="bg-BG"/>
        </w:rPr>
        <w:t xml:space="preserve"> екипна работа за осигуряване на обща и допълнителна подкрепа на личностното развитие чрез създаване на подходяща физическа, психологическа и социална среда за развиване на способностите и уменията на децата и учениците. </w:t>
      </w:r>
    </w:p>
    <w:p w:rsidR="00B84974" w:rsidRPr="000A4331" w:rsidRDefault="00B84974" w:rsidP="005573F5">
      <w:pPr>
        <w:pStyle w:val="a5"/>
        <w:numPr>
          <w:ilvl w:val="0"/>
          <w:numId w:val="14"/>
        </w:num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Работа с родителите - </w:t>
      </w:r>
      <w:r w:rsidR="00795892" w:rsidRPr="000A4331">
        <w:rPr>
          <w:rFonts w:ascii="Times New Roman" w:hAnsi="Times New Roman" w:cs="Times New Roman"/>
          <w:sz w:val="24"/>
          <w:szCs w:val="24"/>
        </w:rPr>
        <w:t xml:space="preserve"> осигуряване на по- добра</w:t>
      </w:r>
      <w:r w:rsidRPr="000A4331">
        <w:rPr>
          <w:rFonts w:ascii="Times New Roman" w:hAnsi="Times New Roman" w:cs="Times New Roman"/>
          <w:sz w:val="24"/>
          <w:szCs w:val="24"/>
        </w:rPr>
        <w:t xml:space="preserve"> информираност по отношение на правата, отговорностите, начините на взаимодействие с образователните институции и отделните специалисти.</w:t>
      </w:r>
    </w:p>
    <w:p w:rsidR="00B84974" w:rsidRPr="000A4331" w:rsidRDefault="00B84974" w:rsidP="005573F5">
      <w:pPr>
        <w:pStyle w:val="a5"/>
        <w:numPr>
          <w:ilvl w:val="0"/>
          <w:numId w:val="14"/>
        </w:numPr>
        <w:autoSpaceDE w:val="0"/>
        <w:autoSpaceDN w:val="0"/>
        <w:adjustRightInd w:val="0"/>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Работа с обществеността</w:t>
      </w:r>
      <w:r w:rsidRPr="000A4331">
        <w:rPr>
          <w:rFonts w:ascii="Times New Roman" w:hAnsi="Times New Roman" w:cs="Times New Roman"/>
          <w:b/>
          <w:sz w:val="24"/>
          <w:szCs w:val="24"/>
        </w:rPr>
        <w:t xml:space="preserve"> </w:t>
      </w:r>
      <w:r w:rsidR="00AC01F7" w:rsidRPr="00AC01F7">
        <w:rPr>
          <w:rFonts w:ascii="Times New Roman" w:eastAsia="Calibri" w:hAnsi="Times New Roman" w:cs="Times New Roman"/>
          <w:sz w:val="24"/>
          <w:szCs w:val="24"/>
        </w:rPr>
        <w:t>за разбиране</w:t>
      </w:r>
      <w:r w:rsidR="00AC01F7">
        <w:rPr>
          <w:rFonts w:eastAsia="Calibri"/>
        </w:rPr>
        <w:t xml:space="preserve"> </w:t>
      </w:r>
      <w:r w:rsidRPr="000A4331">
        <w:rPr>
          <w:rFonts w:ascii="Times New Roman" w:hAnsi="Times New Roman" w:cs="Times New Roman"/>
          <w:sz w:val="24"/>
          <w:szCs w:val="24"/>
        </w:rPr>
        <w:t>на проблемите на децата и учениците със СОП.</w:t>
      </w:r>
      <w:bookmarkStart w:id="0" w:name="_GoBack"/>
      <w:bookmarkEnd w:id="0"/>
    </w:p>
    <w:p w:rsidR="00B84974" w:rsidRPr="000A4331" w:rsidRDefault="00B84974" w:rsidP="005573F5">
      <w:pPr>
        <w:pStyle w:val="a5"/>
        <w:numPr>
          <w:ilvl w:val="0"/>
          <w:numId w:val="14"/>
        </w:numPr>
        <w:autoSpaceDE w:val="0"/>
        <w:autoSpaceDN w:val="0"/>
        <w:adjustRightInd w:val="0"/>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 xml:space="preserve">Дейности за изява на децата и учениците </w:t>
      </w:r>
      <w:r w:rsidRPr="000A4331">
        <w:rPr>
          <w:rFonts w:ascii="Times New Roman" w:hAnsi="Times New Roman" w:cs="Times New Roman"/>
          <w:b/>
          <w:sz w:val="24"/>
          <w:szCs w:val="24"/>
        </w:rPr>
        <w:t xml:space="preserve">- </w:t>
      </w:r>
      <w:r w:rsidRPr="000A4331">
        <w:rPr>
          <w:rFonts w:ascii="Times New Roman" w:hAnsi="Times New Roman" w:cs="Times New Roman"/>
          <w:sz w:val="24"/>
          <w:szCs w:val="24"/>
        </w:rPr>
        <w:t>приобщаване към изявите на децата в детските градини и училища - участие в празници, изложби, спортни прояви и др.</w:t>
      </w:r>
    </w:p>
    <w:p w:rsidR="00B84974" w:rsidRPr="000A4331" w:rsidRDefault="00B84974" w:rsidP="005573F5">
      <w:pPr>
        <w:autoSpaceDE w:val="0"/>
        <w:autoSpaceDN w:val="0"/>
        <w:adjustRightInd w:val="0"/>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Приобщаващото и интегрирано образование имат широки социални измерения, затова са необходими не само мерки в образованието, но и единодействие на всички страни: ресурсни и общообразователни учители, родители, общественост и институции. Равният достъп означава достъп до качествено образование на всички деца. Това не означава еднаква грижа спрямо всички деца, а диференциране на грижата спрямо техните различни потребности.</w:t>
      </w:r>
    </w:p>
    <w:p w:rsidR="00B84974" w:rsidRPr="000A4331" w:rsidRDefault="00B84974" w:rsidP="005573F5">
      <w:pPr>
        <w:widowControl w:val="0"/>
        <w:autoSpaceDE w:val="0"/>
        <w:autoSpaceDN w:val="0"/>
        <w:adjustRightInd w:val="0"/>
        <w:spacing w:line="360" w:lineRule="auto"/>
        <w:jc w:val="both"/>
        <w:rPr>
          <w:rFonts w:ascii="Times New Roman" w:hAnsi="Times New Roman" w:cs="Times New Roman"/>
          <w:b/>
          <w:sz w:val="24"/>
          <w:szCs w:val="24"/>
        </w:rPr>
      </w:pPr>
      <w:r w:rsidRPr="000A4331">
        <w:rPr>
          <w:rFonts w:ascii="Times New Roman" w:hAnsi="Times New Roman" w:cs="Times New Roman"/>
          <w:b/>
          <w:sz w:val="24"/>
          <w:szCs w:val="24"/>
          <w:u w:val="single"/>
        </w:rPr>
        <w:t>ИЗВОД:</w:t>
      </w:r>
      <w:r w:rsidR="00AF5E23" w:rsidRPr="000A4331">
        <w:rPr>
          <w:rFonts w:ascii="Times New Roman" w:hAnsi="Times New Roman" w:cs="Times New Roman"/>
          <w:b/>
          <w:sz w:val="24"/>
          <w:szCs w:val="24"/>
          <w:u w:val="single"/>
        </w:rPr>
        <w:t xml:space="preserve"> </w:t>
      </w:r>
      <w:r w:rsidRPr="000A4331">
        <w:rPr>
          <w:rFonts w:ascii="Times New Roman" w:hAnsi="Times New Roman" w:cs="Times New Roman"/>
          <w:b/>
          <w:sz w:val="24"/>
          <w:szCs w:val="24"/>
        </w:rPr>
        <w:t xml:space="preserve"> </w:t>
      </w:r>
      <w:r w:rsidRPr="000A4331">
        <w:rPr>
          <w:rFonts w:ascii="Times New Roman" w:hAnsi="Times New Roman" w:cs="Times New Roman"/>
          <w:sz w:val="24"/>
          <w:szCs w:val="24"/>
        </w:rPr>
        <w:t>Групата деца и ученици със специални образователни потребности, които се нуждаят от допълнителна подкрепа за личностно развитие, е много разнообразна по своя състав и особености в отделните училища и детски градини . Това изисква конкретен подход при планиране на необходимите ресурси и прилагане на институционалните практики към индивидуализирана грижа, както и гъвкави решения на място и в сътрудничество с другите институции.</w:t>
      </w:r>
    </w:p>
    <w:p w:rsidR="008837AE" w:rsidRPr="000A4331" w:rsidRDefault="00F944DD" w:rsidP="005573F5">
      <w:pPr>
        <w:pStyle w:val="a5"/>
        <w:numPr>
          <w:ilvl w:val="1"/>
          <w:numId w:val="2"/>
        </w:numPr>
        <w:spacing w:line="360" w:lineRule="auto"/>
        <w:jc w:val="both"/>
        <w:rPr>
          <w:rFonts w:ascii="Times New Roman" w:hAnsi="Times New Roman" w:cs="Times New Roman"/>
          <w:sz w:val="24"/>
          <w:szCs w:val="24"/>
        </w:rPr>
      </w:pPr>
      <w:r w:rsidRPr="000A4331">
        <w:rPr>
          <w:rFonts w:ascii="Times New Roman" w:eastAsia="Calibri" w:hAnsi="Times New Roman" w:cs="Times New Roman"/>
          <w:b/>
          <w:sz w:val="24"/>
          <w:szCs w:val="24"/>
        </w:rPr>
        <w:t>Деца и ученици с хронични заболявания</w:t>
      </w:r>
    </w:p>
    <w:p w:rsidR="00A45B55" w:rsidRPr="000A4331" w:rsidRDefault="00A45B55" w:rsidP="005573F5">
      <w:pPr>
        <w:spacing w:line="360" w:lineRule="auto"/>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Децата и учениците с хронични заболявания в училищата и детските градини в общината са 40 на брой.</w:t>
      </w:r>
    </w:p>
    <w:p w:rsidR="00496393" w:rsidRPr="000A4331" w:rsidRDefault="00496393" w:rsidP="005573F5">
      <w:pPr>
        <w:pStyle w:val="a8"/>
        <w:spacing w:line="360" w:lineRule="auto"/>
        <w:ind w:firstLine="720"/>
        <w:jc w:val="both"/>
        <w:rPr>
          <w:sz w:val="24"/>
          <w:szCs w:val="24"/>
        </w:rPr>
      </w:pPr>
      <w:r w:rsidRPr="000A4331">
        <w:rPr>
          <w:sz w:val="24"/>
          <w:szCs w:val="24"/>
        </w:rPr>
        <w:t xml:space="preserve">По данни на РЗИ – Габрово водещи заболявания при учениците от общообразователните и професионални училища през </w:t>
      </w:r>
      <w:r w:rsidRPr="0085571A">
        <w:rPr>
          <w:sz w:val="24"/>
          <w:szCs w:val="24"/>
        </w:rPr>
        <w:t>учебната</w:t>
      </w:r>
      <w:r w:rsidR="0062059F" w:rsidRPr="0085571A">
        <w:rPr>
          <w:sz w:val="24"/>
          <w:szCs w:val="24"/>
        </w:rPr>
        <w:t xml:space="preserve"> </w:t>
      </w:r>
      <w:r w:rsidR="0085571A" w:rsidRPr="0085571A">
        <w:rPr>
          <w:sz w:val="24"/>
          <w:szCs w:val="24"/>
        </w:rPr>
        <w:t>2015- 2016 г</w:t>
      </w:r>
      <w:r w:rsidR="0085571A">
        <w:rPr>
          <w:sz w:val="24"/>
          <w:szCs w:val="24"/>
          <w:u w:val="single"/>
        </w:rPr>
        <w:t>.</w:t>
      </w:r>
      <w:r w:rsidRPr="000A4331">
        <w:rPr>
          <w:sz w:val="24"/>
          <w:szCs w:val="24"/>
        </w:rPr>
        <w:t>:</w:t>
      </w:r>
    </w:p>
    <w:p w:rsidR="00496393" w:rsidRPr="000A4331" w:rsidRDefault="00496393" w:rsidP="005573F5">
      <w:pPr>
        <w:pStyle w:val="a8"/>
        <w:numPr>
          <w:ilvl w:val="0"/>
          <w:numId w:val="6"/>
        </w:numPr>
        <w:spacing w:line="360" w:lineRule="auto"/>
        <w:jc w:val="both"/>
        <w:rPr>
          <w:sz w:val="24"/>
          <w:szCs w:val="24"/>
        </w:rPr>
      </w:pPr>
      <w:r w:rsidRPr="000A4331">
        <w:rPr>
          <w:sz w:val="24"/>
          <w:szCs w:val="24"/>
        </w:rPr>
        <w:t xml:space="preserve">Затлъстяване </w:t>
      </w:r>
    </w:p>
    <w:p w:rsidR="002A5533" w:rsidRPr="000A4331" w:rsidRDefault="00496393" w:rsidP="005573F5">
      <w:pPr>
        <w:pStyle w:val="a8"/>
        <w:numPr>
          <w:ilvl w:val="0"/>
          <w:numId w:val="6"/>
        </w:numPr>
        <w:spacing w:line="360" w:lineRule="auto"/>
        <w:jc w:val="both"/>
        <w:rPr>
          <w:sz w:val="24"/>
          <w:szCs w:val="24"/>
        </w:rPr>
      </w:pPr>
      <w:r w:rsidRPr="000A4331">
        <w:rPr>
          <w:sz w:val="24"/>
          <w:szCs w:val="24"/>
        </w:rPr>
        <w:t xml:space="preserve">Смущения в зрението </w:t>
      </w:r>
    </w:p>
    <w:p w:rsidR="002A5533" w:rsidRPr="000A4331" w:rsidRDefault="009F0244" w:rsidP="005573F5">
      <w:pPr>
        <w:pStyle w:val="a8"/>
        <w:numPr>
          <w:ilvl w:val="0"/>
          <w:numId w:val="6"/>
        </w:numPr>
        <w:spacing w:line="360" w:lineRule="auto"/>
        <w:jc w:val="both"/>
        <w:rPr>
          <w:sz w:val="24"/>
          <w:szCs w:val="24"/>
        </w:rPr>
      </w:pPr>
      <w:r w:rsidRPr="000A4331">
        <w:rPr>
          <w:sz w:val="24"/>
          <w:szCs w:val="24"/>
        </w:rPr>
        <w:t xml:space="preserve">Алергичен </w:t>
      </w:r>
      <w:proofErr w:type="spellStart"/>
      <w:r w:rsidRPr="000A4331">
        <w:rPr>
          <w:sz w:val="24"/>
          <w:szCs w:val="24"/>
        </w:rPr>
        <w:t>ринит</w:t>
      </w:r>
      <w:proofErr w:type="spellEnd"/>
    </w:p>
    <w:p w:rsidR="002A5533" w:rsidRPr="000A4331" w:rsidRDefault="009F0244" w:rsidP="005573F5">
      <w:pPr>
        <w:pStyle w:val="a8"/>
        <w:numPr>
          <w:ilvl w:val="0"/>
          <w:numId w:val="6"/>
        </w:numPr>
        <w:spacing w:line="360" w:lineRule="auto"/>
        <w:jc w:val="both"/>
        <w:rPr>
          <w:sz w:val="24"/>
          <w:szCs w:val="24"/>
        </w:rPr>
      </w:pPr>
      <w:r w:rsidRPr="000A4331">
        <w:rPr>
          <w:sz w:val="24"/>
          <w:szCs w:val="24"/>
        </w:rPr>
        <w:t>Астма</w:t>
      </w:r>
    </w:p>
    <w:p w:rsidR="002A5533" w:rsidRPr="000A4331" w:rsidRDefault="00496393" w:rsidP="005573F5">
      <w:pPr>
        <w:pStyle w:val="a8"/>
        <w:numPr>
          <w:ilvl w:val="0"/>
          <w:numId w:val="6"/>
        </w:numPr>
        <w:spacing w:line="360" w:lineRule="auto"/>
        <w:jc w:val="both"/>
        <w:rPr>
          <w:sz w:val="24"/>
          <w:szCs w:val="24"/>
        </w:rPr>
      </w:pPr>
      <w:r w:rsidRPr="000A4331">
        <w:rPr>
          <w:sz w:val="24"/>
          <w:szCs w:val="24"/>
        </w:rPr>
        <w:t>Нарушения на рефракцията и акомодацията</w:t>
      </w:r>
    </w:p>
    <w:p w:rsidR="002A5533" w:rsidRPr="000A4331" w:rsidRDefault="00496393" w:rsidP="005573F5">
      <w:pPr>
        <w:pStyle w:val="a8"/>
        <w:numPr>
          <w:ilvl w:val="0"/>
          <w:numId w:val="6"/>
        </w:numPr>
        <w:spacing w:line="360" w:lineRule="auto"/>
        <w:jc w:val="both"/>
        <w:rPr>
          <w:sz w:val="24"/>
          <w:szCs w:val="24"/>
        </w:rPr>
      </w:pPr>
      <w:r w:rsidRPr="000A4331">
        <w:rPr>
          <w:sz w:val="24"/>
          <w:szCs w:val="24"/>
        </w:rPr>
        <w:t>Гръбначни изкривявания</w:t>
      </w:r>
      <w:r w:rsidRPr="000A4331">
        <w:rPr>
          <w:sz w:val="24"/>
          <w:szCs w:val="24"/>
          <w:lang w:val="ru-RU"/>
        </w:rPr>
        <w:t xml:space="preserve"> </w:t>
      </w:r>
    </w:p>
    <w:p w:rsidR="002A5533" w:rsidRPr="000A4331" w:rsidRDefault="00496393" w:rsidP="005573F5">
      <w:pPr>
        <w:pStyle w:val="a8"/>
        <w:numPr>
          <w:ilvl w:val="0"/>
          <w:numId w:val="6"/>
        </w:numPr>
        <w:spacing w:line="360" w:lineRule="auto"/>
        <w:jc w:val="both"/>
        <w:rPr>
          <w:sz w:val="24"/>
          <w:szCs w:val="24"/>
        </w:rPr>
      </w:pPr>
      <w:r w:rsidRPr="000A4331">
        <w:rPr>
          <w:sz w:val="24"/>
          <w:szCs w:val="24"/>
        </w:rPr>
        <w:t>Специални симптоми и синдроми</w:t>
      </w:r>
    </w:p>
    <w:p w:rsidR="00496393" w:rsidRPr="000A4331" w:rsidRDefault="00496393" w:rsidP="005573F5">
      <w:pPr>
        <w:pStyle w:val="a8"/>
        <w:numPr>
          <w:ilvl w:val="0"/>
          <w:numId w:val="6"/>
        </w:numPr>
        <w:spacing w:line="360" w:lineRule="auto"/>
        <w:jc w:val="both"/>
        <w:rPr>
          <w:sz w:val="24"/>
          <w:szCs w:val="24"/>
        </w:rPr>
      </w:pPr>
      <w:r w:rsidRPr="000A4331">
        <w:rPr>
          <w:sz w:val="24"/>
          <w:szCs w:val="24"/>
        </w:rPr>
        <w:t xml:space="preserve">При децата в предучилищна възраст водещи заболявания са: хронични заболявания на </w:t>
      </w:r>
      <w:proofErr w:type="spellStart"/>
      <w:r w:rsidRPr="000A4331">
        <w:rPr>
          <w:sz w:val="24"/>
          <w:szCs w:val="24"/>
        </w:rPr>
        <w:t>тонзилите</w:t>
      </w:r>
      <w:proofErr w:type="spellEnd"/>
      <w:r w:rsidRPr="000A4331">
        <w:rPr>
          <w:sz w:val="24"/>
          <w:szCs w:val="24"/>
        </w:rPr>
        <w:t xml:space="preserve"> и </w:t>
      </w:r>
      <w:proofErr w:type="spellStart"/>
      <w:r w:rsidRPr="000A4331">
        <w:rPr>
          <w:sz w:val="24"/>
          <w:szCs w:val="24"/>
        </w:rPr>
        <w:t>аденоидните</w:t>
      </w:r>
      <w:proofErr w:type="spellEnd"/>
      <w:r w:rsidRPr="000A4331">
        <w:rPr>
          <w:sz w:val="24"/>
          <w:szCs w:val="24"/>
        </w:rPr>
        <w:t xml:space="preserve"> вегетации и смущения в зрението, следват пневмония,</w:t>
      </w:r>
      <w:r w:rsidRPr="000A4331">
        <w:rPr>
          <w:sz w:val="24"/>
          <w:szCs w:val="24"/>
          <w:lang w:eastAsia="bg-BG"/>
        </w:rPr>
        <w:t xml:space="preserve"> </w:t>
      </w:r>
      <w:r w:rsidRPr="000A4331">
        <w:rPr>
          <w:sz w:val="24"/>
          <w:szCs w:val="24"/>
        </w:rPr>
        <w:t xml:space="preserve">смущения в зрението, алергичен </w:t>
      </w:r>
      <w:proofErr w:type="spellStart"/>
      <w:r w:rsidRPr="000A4331">
        <w:rPr>
          <w:sz w:val="24"/>
          <w:szCs w:val="24"/>
        </w:rPr>
        <w:t>ринит</w:t>
      </w:r>
      <w:proofErr w:type="spellEnd"/>
      <w:r w:rsidRPr="000A4331">
        <w:rPr>
          <w:sz w:val="24"/>
          <w:szCs w:val="24"/>
        </w:rPr>
        <w:t xml:space="preserve">, затлъстяване. При </w:t>
      </w:r>
      <w:r w:rsidRPr="000A4331">
        <w:rPr>
          <w:sz w:val="24"/>
          <w:szCs w:val="24"/>
        </w:rPr>
        <w:lastRenderedPageBreak/>
        <w:t xml:space="preserve">всички, с изключение на смущения в зрението, има завишение в сравнение с предходния отчетен период. </w:t>
      </w:r>
    </w:p>
    <w:p w:rsidR="00496393" w:rsidRPr="000A4331" w:rsidRDefault="00496393" w:rsidP="005573F5">
      <w:pPr>
        <w:pStyle w:val="a8"/>
        <w:spacing w:line="360" w:lineRule="auto"/>
        <w:ind w:firstLine="360"/>
        <w:jc w:val="both"/>
        <w:rPr>
          <w:sz w:val="24"/>
          <w:szCs w:val="24"/>
        </w:rPr>
      </w:pPr>
      <w:r w:rsidRPr="000A4331">
        <w:rPr>
          <w:sz w:val="24"/>
          <w:szCs w:val="24"/>
        </w:rPr>
        <w:t xml:space="preserve">При учениците от общообразователните училища, има най-много регистрирани случаи на затлъстяване, смущения в зрението и алергичен </w:t>
      </w:r>
      <w:proofErr w:type="spellStart"/>
      <w:r w:rsidRPr="000A4331">
        <w:rPr>
          <w:sz w:val="24"/>
          <w:szCs w:val="24"/>
        </w:rPr>
        <w:t>ринит</w:t>
      </w:r>
      <w:proofErr w:type="spellEnd"/>
      <w:r w:rsidRPr="000A4331">
        <w:rPr>
          <w:sz w:val="24"/>
          <w:szCs w:val="24"/>
          <w:lang w:val="ru-RU"/>
        </w:rPr>
        <w:t xml:space="preserve">. </w:t>
      </w:r>
    </w:p>
    <w:p w:rsidR="00A45B55" w:rsidRPr="000A4331" w:rsidRDefault="00A45B55" w:rsidP="005573F5">
      <w:pPr>
        <w:pStyle w:val="a8"/>
        <w:spacing w:line="360" w:lineRule="auto"/>
        <w:ind w:firstLine="720"/>
        <w:jc w:val="both"/>
        <w:rPr>
          <w:sz w:val="24"/>
          <w:szCs w:val="24"/>
        </w:rPr>
      </w:pPr>
      <w:r w:rsidRPr="000A4331">
        <w:rPr>
          <w:sz w:val="24"/>
          <w:szCs w:val="24"/>
        </w:rPr>
        <w:t>По препоръки на РЗИ следва да се спазват следните мерки:</w:t>
      </w:r>
    </w:p>
    <w:p w:rsidR="00A45B55" w:rsidRPr="000A4331" w:rsidRDefault="00A45B55" w:rsidP="005573F5">
      <w:pPr>
        <w:pStyle w:val="a8"/>
        <w:numPr>
          <w:ilvl w:val="0"/>
          <w:numId w:val="5"/>
        </w:numPr>
        <w:spacing w:line="360" w:lineRule="auto"/>
        <w:jc w:val="both"/>
        <w:rPr>
          <w:sz w:val="24"/>
          <w:szCs w:val="24"/>
        </w:rPr>
      </w:pPr>
      <w:r w:rsidRPr="000A4331">
        <w:rPr>
          <w:sz w:val="24"/>
          <w:szCs w:val="24"/>
        </w:rPr>
        <w:t>Да се повиши взискателността от страна на РЗИ и РЗОК към общо практикуващите лекари за извършване на профилактичните прегледи на децата и учениците в пълен  обем съгласно Наредба №39/16.11.2004г. на МЗ.</w:t>
      </w:r>
    </w:p>
    <w:p w:rsidR="00A45B55" w:rsidRPr="000A4331" w:rsidRDefault="00A45B55" w:rsidP="005573F5">
      <w:pPr>
        <w:pStyle w:val="a8"/>
        <w:numPr>
          <w:ilvl w:val="0"/>
          <w:numId w:val="5"/>
        </w:numPr>
        <w:spacing w:line="360" w:lineRule="auto"/>
        <w:jc w:val="both"/>
        <w:rPr>
          <w:sz w:val="24"/>
          <w:szCs w:val="24"/>
        </w:rPr>
      </w:pPr>
      <w:r w:rsidRPr="000A4331">
        <w:rPr>
          <w:sz w:val="24"/>
          <w:szCs w:val="24"/>
        </w:rPr>
        <w:t>Медицинските специалисти от здравните кабинети в училищата, съгласно чл.120 от Закона за здравето да съдействат за контрола в бюфетите и столовете по изпълнение на изискванията на Наредба №37 на МЗ/ 21.09.2009</w:t>
      </w:r>
      <w:r w:rsidR="00683B0E">
        <w:rPr>
          <w:sz w:val="24"/>
          <w:szCs w:val="24"/>
        </w:rPr>
        <w:t xml:space="preserve"> </w:t>
      </w:r>
      <w:r w:rsidRPr="000A4331">
        <w:rPr>
          <w:sz w:val="24"/>
          <w:szCs w:val="24"/>
        </w:rPr>
        <w:t xml:space="preserve">г. за здравословното хранене на учениците. </w:t>
      </w:r>
    </w:p>
    <w:p w:rsidR="00A45B55" w:rsidRPr="000A4331" w:rsidRDefault="00A45B55" w:rsidP="005573F5">
      <w:pPr>
        <w:pStyle w:val="a8"/>
        <w:numPr>
          <w:ilvl w:val="0"/>
          <w:numId w:val="5"/>
        </w:numPr>
        <w:spacing w:line="360" w:lineRule="auto"/>
        <w:jc w:val="both"/>
        <w:rPr>
          <w:sz w:val="24"/>
          <w:szCs w:val="24"/>
        </w:rPr>
      </w:pPr>
      <w:r w:rsidRPr="000A4331">
        <w:rPr>
          <w:sz w:val="24"/>
          <w:szCs w:val="24"/>
        </w:rPr>
        <w:t>Да се спазват изискванията на Наредба №</w:t>
      </w:r>
      <w:r w:rsidR="00683B0E">
        <w:rPr>
          <w:sz w:val="24"/>
          <w:szCs w:val="24"/>
        </w:rPr>
        <w:t xml:space="preserve"> </w:t>
      </w:r>
      <w:r w:rsidRPr="000A4331">
        <w:rPr>
          <w:sz w:val="24"/>
          <w:szCs w:val="24"/>
        </w:rPr>
        <w:t>9 на МЗ за здравно-хигиенните изисквания при използването на персонални компютри в обучението и извънучебните дейности на учениците /</w:t>
      </w:r>
      <w:proofErr w:type="spellStart"/>
      <w:r w:rsidRPr="000A4331">
        <w:rPr>
          <w:sz w:val="24"/>
          <w:szCs w:val="24"/>
        </w:rPr>
        <w:t>обн</w:t>
      </w:r>
      <w:proofErr w:type="spellEnd"/>
      <w:r w:rsidRPr="000A4331">
        <w:rPr>
          <w:sz w:val="24"/>
          <w:szCs w:val="24"/>
        </w:rPr>
        <w:t xml:space="preserve">. ДВ, бр.46 от </w:t>
      </w:r>
      <w:smartTag w:uri="urn:schemas-microsoft-com:office:smarttags" w:element="metricconverter">
        <w:smartTagPr>
          <w:attr w:name="ProductID" w:val="1994 г"/>
        </w:smartTagPr>
        <w:r w:rsidRPr="000A4331">
          <w:rPr>
            <w:sz w:val="24"/>
            <w:szCs w:val="24"/>
          </w:rPr>
          <w:t>1994 г</w:t>
        </w:r>
      </w:smartTag>
      <w:r w:rsidRPr="000A4331">
        <w:rPr>
          <w:sz w:val="24"/>
          <w:szCs w:val="24"/>
        </w:rPr>
        <w:t>./.</w:t>
      </w:r>
    </w:p>
    <w:p w:rsidR="00A45B55" w:rsidRPr="000A4331" w:rsidRDefault="00A45B55" w:rsidP="005573F5">
      <w:pPr>
        <w:pStyle w:val="a8"/>
        <w:numPr>
          <w:ilvl w:val="0"/>
          <w:numId w:val="5"/>
        </w:numPr>
        <w:spacing w:line="360" w:lineRule="auto"/>
        <w:jc w:val="both"/>
        <w:rPr>
          <w:sz w:val="24"/>
          <w:szCs w:val="24"/>
        </w:rPr>
      </w:pPr>
      <w:r w:rsidRPr="000A4331">
        <w:rPr>
          <w:sz w:val="24"/>
          <w:szCs w:val="24"/>
        </w:rPr>
        <w:t xml:space="preserve">Да се повиши взискателността от страна на медицинските специалисти и ръководствата на детските и учебни заведения към родителите на децата, учениците и техните родители относно представянето на талоните от профилактичните прегледи. Същите да се изискват своевременно, като родителите и децата биват ежегодно информирани за тази необходимост. </w:t>
      </w:r>
    </w:p>
    <w:p w:rsidR="00A45B55" w:rsidRPr="000A4331" w:rsidRDefault="00A45B55" w:rsidP="005573F5">
      <w:pPr>
        <w:pStyle w:val="a8"/>
        <w:numPr>
          <w:ilvl w:val="0"/>
          <w:numId w:val="5"/>
        </w:numPr>
        <w:spacing w:line="360" w:lineRule="auto"/>
        <w:jc w:val="both"/>
        <w:rPr>
          <w:sz w:val="24"/>
          <w:szCs w:val="24"/>
        </w:rPr>
      </w:pPr>
      <w:r w:rsidRPr="000A4331">
        <w:rPr>
          <w:sz w:val="24"/>
          <w:szCs w:val="24"/>
        </w:rPr>
        <w:t>Да се подава навременна информация от личните лекари за проведени профилактични прегледи, имунизации, новооткрити заболявания и диспансеризация на децата и учениците, на медицинските специалисти обслужващи детските и учебни заведения.</w:t>
      </w:r>
    </w:p>
    <w:p w:rsidR="00A45B55" w:rsidRPr="000A4331" w:rsidRDefault="00A45B55" w:rsidP="005573F5">
      <w:pPr>
        <w:pStyle w:val="a8"/>
        <w:numPr>
          <w:ilvl w:val="0"/>
          <w:numId w:val="5"/>
        </w:numPr>
        <w:spacing w:line="360" w:lineRule="auto"/>
        <w:jc w:val="both"/>
        <w:rPr>
          <w:sz w:val="24"/>
          <w:szCs w:val="24"/>
        </w:rPr>
      </w:pPr>
      <w:r w:rsidRPr="000A4331">
        <w:rPr>
          <w:sz w:val="24"/>
          <w:szCs w:val="24"/>
        </w:rPr>
        <w:t>Да се оборудват кабинетите с ергономична мебел в съответствие възрастта и ръста, за да се намалят случаите на гръбначни изкривявания.</w:t>
      </w:r>
    </w:p>
    <w:p w:rsidR="00A45B55" w:rsidRPr="000A4331" w:rsidRDefault="00A45B55" w:rsidP="005573F5">
      <w:pPr>
        <w:pStyle w:val="a8"/>
        <w:numPr>
          <w:ilvl w:val="0"/>
          <w:numId w:val="5"/>
        </w:numPr>
        <w:spacing w:line="360" w:lineRule="auto"/>
        <w:jc w:val="both"/>
        <w:rPr>
          <w:sz w:val="24"/>
          <w:szCs w:val="24"/>
        </w:rPr>
      </w:pPr>
      <w:r w:rsidRPr="000A4331">
        <w:rPr>
          <w:sz w:val="24"/>
          <w:szCs w:val="24"/>
        </w:rPr>
        <w:t>Да се работи за подобряване на двигателната активност на учениците и децата чрез организиране на спортни мероприятия.</w:t>
      </w:r>
    </w:p>
    <w:p w:rsidR="00923138" w:rsidRPr="000A4331" w:rsidRDefault="009F31D3" w:rsidP="005573F5">
      <w:pPr>
        <w:pStyle w:val="a5"/>
        <w:numPr>
          <w:ilvl w:val="1"/>
          <w:numId w:val="2"/>
        </w:numPr>
        <w:spacing w:line="360" w:lineRule="auto"/>
        <w:rPr>
          <w:rFonts w:ascii="Times New Roman" w:hAnsi="Times New Roman" w:cs="Times New Roman"/>
          <w:sz w:val="24"/>
          <w:szCs w:val="24"/>
        </w:rPr>
      </w:pPr>
      <w:r w:rsidRPr="000A4331">
        <w:rPr>
          <w:rFonts w:ascii="Times New Roman" w:eastAsia="Calibri" w:hAnsi="Times New Roman" w:cs="Times New Roman"/>
          <w:b/>
          <w:sz w:val="24"/>
          <w:szCs w:val="24"/>
        </w:rPr>
        <w:t>Деца и ученици с изявени дарби</w:t>
      </w:r>
      <w:r w:rsidR="00551947" w:rsidRPr="000A4331">
        <w:rPr>
          <w:rFonts w:ascii="Times New Roman" w:eastAsia="Calibri" w:hAnsi="Times New Roman" w:cs="Times New Roman"/>
          <w:b/>
          <w:sz w:val="24"/>
          <w:szCs w:val="24"/>
        </w:rPr>
        <w:t>.</w:t>
      </w:r>
    </w:p>
    <w:p w:rsidR="000C1680" w:rsidRPr="000A4331" w:rsidRDefault="000C1680"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За израстването на децата и учениците в пълноценни граждани на съвременното общество е важно както получаването на знания и умения в съответствие с  образователните стандарти, така и грижата за цялостното им личностно развитие съобразно </w:t>
      </w:r>
      <w:r w:rsidR="00050475" w:rsidRPr="000A4331">
        <w:rPr>
          <w:rFonts w:ascii="Times New Roman" w:hAnsi="Times New Roman" w:cs="Times New Roman"/>
          <w:sz w:val="24"/>
          <w:szCs w:val="24"/>
        </w:rPr>
        <w:t>индивидуалните им интереси, таланти и възможности.</w:t>
      </w:r>
      <w:r w:rsidR="00A14BC8" w:rsidRPr="000A4331">
        <w:rPr>
          <w:rFonts w:ascii="Times New Roman" w:hAnsi="Times New Roman" w:cs="Times New Roman"/>
          <w:sz w:val="24"/>
          <w:szCs w:val="24"/>
        </w:rPr>
        <w:t xml:space="preserve"> Съгласно Закона за </w:t>
      </w:r>
      <w:r w:rsidR="00A14BC8" w:rsidRPr="000A4331">
        <w:rPr>
          <w:rFonts w:ascii="Times New Roman" w:hAnsi="Times New Roman" w:cs="Times New Roman"/>
          <w:sz w:val="24"/>
          <w:szCs w:val="24"/>
        </w:rPr>
        <w:lastRenderedPageBreak/>
        <w:t>закрила на детето дете с „изявени дарби“ е дете, което е показало трайни способности и постижения в областта на науката, изкуството или спорта, надвишаващ</w:t>
      </w:r>
      <w:r w:rsidR="00602E3A" w:rsidRPr="000A4331">
        <w:rPr>
          <w:rFonts w:ascii="Times New Roman" w:hAnsi="Times New Roman" w:cs="Times New Roman"/>
          <w:sz w:val="24"/>
          <w:szCs w:val="24"/>
        </w:rPr>
        <w:t xml:space="preserve">и постиженията на неговите </w:t>
      </w:r>
      <w:proofErr w:type="spellStart"/>
      <w:r w:rsidR="00602E3A" w:rsidRPr="000A4331">
        <w:rPr>
          <w:rFonts w:ascii="Times New Roman" w:hAnsi="Times New Roman" w:cs="Times New Roman"/>
          <w:sz w:val="24"/>
          <w:szCs w:val="24"/>
        </w:rPr>
        <w:t>връс</w:t>
      </w:r>
      <w:r w:rsidR="003F34EB" w:rsidRPr="000A4331">
        <w:rPr>
          <w:rFonts w:ascii="Times New Roman" w:hAnsi="Times New Roman" w:cs="Times New Roman"/>
          <w:sz w:val="24"/>
          <w:szCs w:val="24"/>
        </w:rPr>
        <w:t>т</w:t>
      </w:r>
      <w:r w:rsidR="00A14BC8" w:rsidRPr="000A4331">
        <w:rPr>
          <w:rFonts w:ascii="Times New Roman" w:hAnsi="Times New Roman" w:cs="Times New Roman"/>
          <w:sz w:val="24"/>
          <w:szCs w:val="24"/>
        </w:rPr>
        <w:t>ници</w:t>
      </w:r>
      <w:proofErr w:type="spellEnd"/>
      <w:r w:rsidR="00A14BC8" w:rsidRPr="000A4331">
        <w:rPr>
          <w:rFonts w:ascii="Times New Roman" w:hAnsi="Times New Roman" w:cs="Times New Roman"/>
          <w:sz w:val="24"/>
          <w:szCs w:val="24"/>
        </w:rPr>
        <w:t xml:space="preserve">. </w:t>
      </w:r>
      <w:r w:rsidR="00C323D6" w:rsidRPr="000A4331">
        <w:rPr>
          <w:rFonts w:ascii="Times New Roman" w:hAnsi="Times New Roman" w:cs="Times New Roman"/>
          <w:sz w:val="24"/>
          <w:szCs w:val="24"/>
        </w:rPr>
        <w:t xml:space="preserve">За учебната 2016/17 година от  учебните заведения в община Трявна има общо 26 деца с </w:t>
      </w:r>
      <w:r w:rsidR="008E4115" w:rsidRPr="000A4331">
        <w:rPr>
          <w:rFonts w:ascii="Times New Roman" w:hAnsi="Times New Roman" w:cs="Times New Roman"/>
          <w:sz w:val="24"/>
          <w:szCs w:val="24"/>
        </w:rPr>
        <w:t>постижения в</w:t>
      </w:r>
      <w:r w:rsidR="00C323D6" w:rsidRPr="000A4331">
        <w:rPr>
          <w:rFonts w:ascii="Times New Roman" w:hAnsi="Times New Roman" w:cs="Times New Roman"/>
          <w:sz w:val="24"/>
          <w:szCs w:val="24"/>
        </w:rPr>
        <w:t xml:space="preserve"> трите области, както следва: в</w:t>
      </w:r>
      <w:r w:rsidR="008E4115" w:rsidRPr="000A4331">
        <w:rPr>
          <w:rFonts w:ascii="Times New Roman" w:hAnsi="Times New Roman" w:cs="Times New Roman"/>
          <w:sz w:val="24"/>
          <w:szCs w:val="24"/>
        </w:rPr>
        <w:t xml:space="preserve"> </w:t>
      </w:r>
      <w:r w:rsidR="00C323D6" w:rsidRPr="000A4331">
        <w:rPr>
          <w:rFonts w:ascii="Times New Roman" w:hAnsi="Times New Roman" w:cs="Times New Roman"/>
          <w:sz w:val="24"/>
          <w:szCs w:val="24"/>
        </w:rPr>
        <w:t xml:space="preserve">областта на науката – 13; в областта </w:t>
      </w:r>
      <w:r w:rsidR="008E4115" w:rsidRPr="000A4331">
        <w:rPr>
          <w:rFonts w:ascii="Times New Roman" w:hAnsi="Times New Roman" w:cs="Times New Roman"/>
          <w:sz w:val="24"/>
          <w:szCs w:val="24"/>
        </w:rPr>
        <w:t>на спорта – 3; в областта на изкуството – 10.</w:t>
      </w:r>
    </w:p>
    <w:p w:rsidR="00916FC2" w:rsidRPr="000A4331" w:rsidRDefault="00916FC2"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На територията на Община Трявна дейност разв</w:t>
      </w:r>
      <w:r w:rsidR="006D4B70">
        <w:rPr>
          <w:rFonts w:ascii="Times New Roman" w:hAnsi="Times New Roman" w:cs="Times New Roman"/>
          <w:sz w:val="24"/>
          <w:szCs w:val="24"/>
        </w:rPr>
        <w:t>иват 12 спортни клуба (ф</w:t>
      </w:r>
      <w:r w:rsidRPr="000A4331">
        <w:rPr>
          <w:rFonts w:ascii="Times New Roman" w:hAnsi="Times New Roman" w:cs="Times New Roman"/>
          <w:sz w:val="24"/>
          <w:szCs w:val="24"/>
        </w:rPr>
        <w:t>утбол, баскетбол, лека атлетика ,тени</w:t>
      </w:r>
      <w:r w:rsidR="000C1680" w:rsidRPr="000A4331">
        <w:rPr>
          <w:rFonts w:ascii="Times New Roman" w:hAnsi="Times New Roman" w:cs="Times New Roman"/>
          <w:sz w:val="24"/>
          <w:szCs w:val="24"/>
        </w:rPr>
        <w:t>с</w:t>
      </w:r>
      <w:r w:rsidRPr="000A4331">
        <w:rPr>
          <w:rFonts w:ascii="Times New Roman" w:hAnsi="Times New Roman" w:cs="Times New Roman"/>
          <w:sz w:val="24"/>
          <w:szCs w:val="24"/>
        </w:rPr>
        <w:t xml:space="preserve"> на корт, шахмат, бойни изкуства, мотоциклетизъм, </w:t>
      </w:r>
      <w:proofErr w:type="spellStart"/>
      <w:r w:rsidRPr="000A4331">
        <w:rPr>
          <w:rFonts w:ascii="Times New Roman" w:hAnsi="Times New Roman" w:cs="Times New Roman"/>
          <w:sz w:val="24"/>
          <w:szCs w:val="24"/>
        </w:rPr>
        <w:t>велосипедизъм</w:t>
      </w:r>
      <w:proofErr w:type="spellEnd"/>
      <w:r w:rsidRPr="000A4331">
        <w:rPr>
          <w:rFonts w:ascii="Times New Roman" w:hAnsi="Times New Roman" w:cs="Times New Roman"/>
          <w:sz w:val="24"/>
          <w:szCs w:val="24"/>
        </w:rPr>
        <w:t>), които са субсидирани с целеви средства от бюджета на общината и дават възможност на децата и учениците да се занимават активно със спорт. Читалищата в общината  предоставят възможност на децата и учениците да развиват своите интереси и таланти в областта на изкуството. Читалищните библиотеки осигуряват достъп до информация и разширяват възможностите за самостоятелно развитие на младите хората. Библиотеките при НЧ „Пенчо Славейков 1871” – гр.Трявна и НЧ „Пробуда - 1924” – гр. Плачковци предоставят и онлайн услуги и достъп до интернет, чрез Програма "</w:t>
      </w:r>
      <w:proofErr w:type="spellStart"/>
      <w:r w:rsidRPr="000A4331">
        <w:rPr>
          <w:rFonts w:ascii="Times New Roman" w:hAnsi="Times New Roman" w:cs="Times New Roman"/>
          <w:sz w:val="24"/>
          <w:szCs w:val="24"/>
        </w:rPr>
        <w:t>Глоб@лни</w:t>
      </w:r>
      <w:proofErr w:type="spellEnd"/>
      <w:r w:rsidRPr="000A4331">
        <w:rPr>
          <w:rFonts w:ascii="Times New Roman" w:hAnsi="Times New Roman" w:cs="Times New Roman"/>
          <w:sz w:val="24"/>
          <w:szCs w:val="24"/>
        </w:rPr>
        <w:t xml:space="preserve"> библиотеки - България" – съвместна инициатива на Министерството на културата и Програмата на ООН за развитие. Дейности се развиват и в Младежки център за художествени занаяти </w:t>
      </w:r>
      <w:proofErr w:type="spellStart"/>
      <w:r w:rsidRPr="00F6601C">
        <w:rPr>
          <w:rFonts w:ascii="Times New Roman" w:hAnsi="Times New Roman" w:cs="Times New Roman"/>
          <w:b/>
          <w:sz w:val="24"/>
          <w:szCs w:val="24"/>
        </w:rPr>
        <w:t>Попангелова</w:t>
      </w:r>
      <w:proofErr w:type="spellEnd"/>
      <w:r w:rsidRPr="00F6601C">
        <w:rPr>
          <w:rFonts w:ascii="Times New Roman" w:hAnsi="Times New Roman" w:cs="Times New Roman"/>
          <w:b/>
          <w:sz w:val="24"/>
          <w:szCs w:val="24"/>
        </w:rPr>
        <w:t xml:space="preserve"> къща</w:t>
      </w:r>
      <w:r w:rsidRPr="000A4331">
        <w:rPr>
          <w:rFonts w:ascii="Times New Roman" w:hAnsi="Times New Roman" w:cs="Times New Roman"/>
          <w:sz w:val="24"/>
          <w:szCs w:val="24"/>
        </w:rPr>
        <w:t>.</w:t>
      </w:r>
    </w:p>
    <w:p w:rsidR="00245E06" w:rsidRPr="000A4331" w:rsidRDefault="00245E06"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Община Трявна </w:t>
      </w:r>
      <w:r w:rsidR="00AA698C" w:rsidRPr="000A4331">
        <w:rPr>
          <w:rFonts w:ascii="Times New Roman" w:hAnsi="Times New Roman" w:cs="Times New Roman"/>
          <w:sz w:val="24"/>
          <w:szCs w:val="24"/>
        </w:rPr>
        <w:t xml:space="preserve">ежегодно </w:t>
      </w:r>
      <w:r w:rsidRPr="000A4331">
        <w:rPr>
          <w:rFonts w:ascii="Times New Roman" w:hAnsi="Times New Roman" w:cs="Times New Roman"/>
          <w:sz w:val="24"/>
          <w:szCs w:val="24"/>
        </w:rPr>
        <w:t xml:space="preserve">организира </w:t>
      </w:r>
      <w:r w:rsidR="00AA698C" w:rsidRPr="000A4331">
        <w:rPr>
          <w:rFonts w:ascii="Times New Roman" w:hAnsi="Times New Roman" w:cs="Times New Roman"/>
          <w:sz w:val="24"/>
          <w:szCs w:val="24"/>
        </w:rPr>
        <w:t>Програма за осмисляне на свободното време на децата през лятната ваканция. С провежданите мероприятия в рамките на Програмата се постига оползотворяване и осмисляне на свободното време на децата през лятото чрез целенасочени занимания, игри, излети и приложни дейности.</w:t>
      </w:r>
    </w:p>
    <w:p w:rsidR="005227B0" w:rsidRPr="000A4331" w:rsidRDefault="005227B0"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В началото на учебната 2016/2017 година във всички училища в общината стартира изпълнението на проект „Развитие на способностите на учениците и повишаване на мотивацията им за учене чрез дейности, развиващи специфични знания</w:t>
      </w:r>
      <w:r w:rsidR="00F7449D" w:rsidRPr="000A4331">
        <w:rPr>
          <w:rFonts w:ascii="Times New Roman" w:hAnsi="Times New Roman" w:cs="Times New Roman"/>
          <w:sz w:val="24"/>
          <w:szCs w:val="24"/>
        </w:rPr>
        <w:t xml:space="preserve">, умения и компетентности /Твоят час/“. Основна цел на проекта е създаване на условия за повишаване потенциала на учениците и възможностите им за успешно завършване на средното </w:t>
      </w:r>
      <w:r w:rsidR="0082628B" w:rsidRPr="000A4331">
        <w:rPr>
          <w:rFonts w:ascii="Times New Roman" w:hAnsi="Times New Roman" w:cs="Times New Roman"/>
          <w:sz w:val="24"/>
          <w:szCs w:val="24"/>
        </w:rPr>
        <w:t>образование чрез допълване, развиване и надграждане на техните знания, умения и компетентности, придобити в рамките на задължителната им подготовка в училище.</w:t>
      </w:r>
    </w:p>
    <w:p w:rsidR="00245E06" w:rsidRPr="000A4331" w:rsidRDefault="0082628B"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ИЗВОДИ:</w:t>
      </w:r>
      <w:r w:rsidR="00C35589" w:rsidRPr="000A4331">
        <w:rPr>
          <w:rFonts w:ascii="Times New Roman" w:hAnsi="Times New Roman" w:cs="Times New Roman"/>
          <w:sz w:val="24"/>
          <w:szCs w:val="24"/>
        </w:rPr>
        <w:t xml:space="preserve"> </w:t>
      </w:r>
      <w:r w:rsidR="00230347" w:rsidRPr="000A4331">
        <w:rPr>
          <w:rFonts w:ascii="Times New Roman" w:hAnsi="Times New Roman" w:cs="Times New Roman"/>
          <w:sz w:val="24"/>
          <w:szCs w:val="24"/>
        </w:rPr>
        <w:t>Посочените статистически данни за деца с изявени дарби са само от училищата в общината. Детските градини не са пос</w:t>
      </w:r>
      <w:r w:rsidR="0058652E" w:rsidRPr="000A4331">
        <w:rPr>
          <w:rFonts w:ascii="Times New Roman" w:hAnsi="Times New Roman" w:cs="Times New Roman"/>
          <w:sz w:val="24"/>
          <w:szCs w:val="24"/>
        </w:rPr>
        <w:t>очили надарени деца, което води до извода, че не се осъществява ранно идентифициране на деца с изявени дарби.</w:t>
      </w:r>
      <w:r w:rsidR="00C35589" w:rsidRPr="000A4331">
        <w:rPr>
          <w:rFonts w:ascii="Times New Roman" w:hAnsi="Times New Roman" w:cs="Times New Roman"/>
          <w:sz w:val="24"/>
          <w:szCs w:val="24"/>
        </w:rPr>
        <w:t xml:space="preserve"> </w:t>
      </w:r>
    </w:p>
    <w:p w:rsidR="0044637F" w:rsidRPr="00BB7606" w:rsidRDefault="006D4F84" w:rsidP="006D4F84">
      <w:pPr>
        <w:suppressAutoHyphens/>
        <w:spacing w:before="120" w:after="120" w:line="360" w:lineRule="auto"/>
        <w:ind w:left="142"/>
        <w:contextualSpacing/>
        <w:rPr>
          <w:rFonts w:ascii="Times New Roman" w:eastAsia="Calibri" w:hAnsi="Times New Roman" w:cs="Times New Roman"/>
        </w:rPr>
      </w:pPr>
      <w:r>
        <w:rPr>
          <w:rFonts w:ascii="Times New Roman" w:eastAsia="Calibri" w:hAnsi="Times New Roman" w:cs="Times New Roman"/>
          <w:b/>
          <w:lang w:val="en-US"/>
        </w:rPr>
        <w:lastRenderedPageBreak/>
        <w:t xml:space="preserve">III. </w:t>
      </w:r>
      <w:r w:rsidR="00850FBE" w:rsidRPr="00BB7606">
        <w:rPr>
          <w:rFonts w:ascii="Times New Roman" w:eastAsia="Calibri" w:hAnsi="Times New Roman" w:cs="Times New Roman"/>
          <w:b/>
        </w:rPr>
        <w:t>СЪСТОЯНИЕ НА ОБЩИНСКАТА</w:t>
      </w:r>
      <w:r w:rsidR="0044637F" w:rsidRPr="00BB7606">
        <w:rPr>
          <w:rFonts w:ascii="Times New Roman" w:eastAsia="Calibri" w:hAnsi="Times New Roman" w:cs="Times New Roman"/>
          <w:b/>
        </w:rPr>
        <w:t xml:space="preserve"> МРЕЖА ОТ ОБРАЗОВАТЕЛНИ ИНСТИТУЦИИ ЗА УЧЕБНАТА 2016/17 Г. </w:t>
      </w:r>
    </w:p>
    <w:p w:rsidR="0044637F" w:rsidRPr="000A4331" w:rsidRDefault="0044637F" w:rsidP="005573F5">
      <w:pPr>
        <w:suppressAutoHyphens/>
        <w:spacing w:before="120" w:after="120" w:line="360" w:lineRule="auto"/>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През учебната 2016/17 година в община Трявна функционират </w:t>
      </w:r>
      <w:r w:rsidR="00F25F95" w:rsidRPr="000A4331">
        <w:rPr>
          <w:rFonts w:ascii="Times New Roman" w:eastAsia="Calibri" w:hAnsi="Times New Roman" w:cs="Times New Roman"/>
          <w:sz w:val="24"/>
          <w:szCs w:val="24"/>
        </w:rPr>
        <w:t>осем</w:t>
      </w:r>
      <w:r w:rsidRPr="000A4331">
        <w:rPr>
          <w:rFonts w:ascii="Times New Roman" w:eastAsia="Calibri" w:hAnsi="Times New Roman" w:cs="Times New Roman"/>
          <w:sz w:val="24"/>
          <w:szCs w:val="24"/>
        </w:rPr>
        <w:t xml:space="preserve"> учебни заведения, от които: две основни училища, две средни училища, Национална гимназия по приложни изкуства „Тревненска школа“ и три детски градини. В</w:t>
      </w:r>
      <w:r w:rsidR="00410252">
        <w:rPr>
          <w:rFonts w:ascii="Times New Roman" w:eastAsia="Calibri" w:hAnsi="Times New Roman" w:cs="Times New Roman"/>
          <w:sz w:val="24"/>
          <w:szCs w:val="24"/>
        </w:rPr>
        <w:t xml:space="preserve"> </w:t>
      </w:r>
      <w:r w:rsidR="00D467EF" w:rsidRPr="00410252">
        <w:rPr>
          <w:rFonts w:ascii="Times New Roman" w:eastAsia="Calibri" w:hAnsi="Times New Roman" w:cs="Times New Roman"/>
          <w:sz w:val="24"/>
          <w:szCs w:val="24"/>
        </w:rPr>
        <w:t>(През)</w:t>
      </w:r>
      <w:r w:rsidRPr="00410252">
        <w:rPr>
          <w:rFonts w:ascii="Times New Roman" w:eastAsia="Calibri" w:hAnsi="Times New Roman" w:cs="Times New Roman"/>
          <w:sz w:val="24"/>
          <w:szCs w:val="24"/>
        </w:rPr>
        <w:t xml:space="preserve"> </w:t>
      </w:r>
      <w:r w:rsidRPr="000A4331">
        <w:rPr>
          <w:rFonts w:ascii="Times New Roman" w:eastAsia="Calibri" w:hAnsi="Times New Roman" w:cs="Times New Roman"/>
          <w:sz w:val="24"/>
          <w:szCs w:val="24"/>
        </w:rPr>
        <w:t>настоящата учебна година разпределението на учениците в различните учебни заведения и децата в детските градини е видно</w:t>
      </w:r>
      <w:r w:rsidR="00D467EF">
        <w:rPr>
          <w:rFonts w:ascii="Times New Roman" w:eastAsia="Calibri" w:hAnsi="Times New Roman" w:cs="Times New Roman"/>
          <w:sz w:val="24"/>
          <w:szCs w:val="24"/>
        </w:rPr>
        <w:t xml:space="preserve"> </w:t>
      </w:r>
      <w:r w:rsidR="00D467EF" w:rsidRPr="00410252">
        <w:rPr>
          <w:rFonts w:ascii="Times New Roman" w:eastAsia="Calibri" w:hAnsi="Times New Roman" w:cs="Times New Roman"/>
          <w:sz w:val="24"/>
          <w:szCs w:val="24"/>
        </w:rPr>
        <w:t>(показано)</w:t>
      </w:r>
      <w:r w:rsidRPr="00410252">
        <w:rPr>
          <w:rFonts w:ascii="Times New Roman" w:eastAsia="Calibri" w:hAnsi="Times New Roman" w:cs="Times New Roman"/>
          <w:sz w:val="24"/>
          <w:szCs w:val="24"/>
        </w:rPr>
        <w:t xml:space="preserve"> </w:t>
      </w:r>
      <w:r w:rsidRPr="000A4331">
        <w:rPr>
          <w:rFonts w:ascii="Times New Roman" w:eastAsia="Calibri" w:hAnsi="Times New Roman" w:cs="Times New Roman"/>
          <w:sz w:val="24"/>
          <w:szCs w:val="24"/>
        </w:rPr>
        <w:t xml:space="preserve">в </w:t>
      </w:r>
      <w:r w:rsidRPr="000A4331">
        <w:rPr>
          <w:rFonts w:ascii="Times New Roman" w:eastAsia="Calibri" w:hAnsi="Times New Roman" w:cs="Times New Roman"/>
          <w:i/>
          <w:sz w:val="24"/>
          <w:szCs w:val="24"/>
        </w:rPr>
        <w:t>Таблица</w:t>
      </w:r>
      <w:r w:rsidR="00B13334" w:rsidRPr="000A4331">
        <w:rPr>
          <w:rFonts w:ascii="Times New Roman" w:eastAsia="Calibri" w:hAnsi="Times New Roman" w:cs="Times New Roman"/>
          <w:i/>
          <w:sz w:val="24"/>
          <w:szCs w:val="24"/>
        </w:rPr>
        <w:t xml:space="preserve"> 1</w:t>
      </w:r>
      <w:r w:rsidRPr="000A4331">
        <w:rPr>
          <w:rFonts w:ascii="Times New Roman" w:eastAsia="Calibri" w:hAnsi="Times New Roman" w:cs="Times New Roman"/>
          <w:sz w:val="24"/>
          <w:szCs w:val="24"/>
        </w:rPr>
        <w:t xml:space="preserve">. </w:t>
      </w:r>
    </w:p>
    <w:p w:rsidR="0044637F" w:rsidRPr="000A4331" w:rsidRDefault="0082628B" w:rsidP="00410252">
      <w:pPr>
        <w:suppressAutoHyphens/>
        <w:spacing w:before="120" w:after="120" w:line="360" w:lineRule="auto"/>
        <w:contextualSpacing/>
        <w:jc w:val="both"/>
        <w:rPr>
          <w:rFonts w:ascii="Times New Roman" w:eastAsia="Calibri" w:hAnsi="Times New Roman" w:cs="Times New Roman"/>
          <w:i/>
          <w:sz w:val="24"/>
          <w:szCs w:val="24"/>
        </w:rPr>
      </w:pPr>
      <w:r w:rsidRPr="000A4331">
        <w:rPr>
          <w:rFonts w:ascii="Times New Roman" w:eastAsia="Calibri" w:hAnsi="Times New Roman" w:cs="Times New Roman"/>
          <w:sz w:val="24"/>
          <w:szCs w:val="24"/>
        </w:rPr>
        <w:t xml:space="preserve"> </w:t>
      </w:r>
      <w:r w:rsidR="00B13334" w:rsidRPr="000A4331">
        <w:rPr>
          <w:rFonts w:ascii="Times New Roman" w:eastAsia="Calibri" w:hAnsi="Times New Roman" w:cs="Times New Roman"/>
          <w:i/>
          <w:sz w:val="24"/>
          <w:szCs w:val="24"/>
        </w:rPr>
        <w:t xml:space="preserve">Таблица 1 </w:t>
      </w:r>
      <w:r w:rsidR="0044637F" w:rsidRPr="000A4331">
        <w:rPr>
          <w:rFonts w:ascii="Times New Roman" w:eastAsia="Calibri" w:hAnsi="Times New Roman" w:cs="Times New Roman"/>
          <w:i/>
          <w:sz w:val="24"/>
          <w:szCs w:val="24"/>
        </w:rPr>
        <w:t>. Данни за мрежата от училища и детски градини през учебната 2016/17 г.</w:t>
      </w:r>
    </w:p>
    <w:tbl>
      <w:tblPr>
        <w:tblW w:w="9858"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98"/>
        <w:gridCol w:w="3304"/>
        <w:gridCol w:w="2254"/>
        <w:gridCol w:w="2663"/>
        <w:gridCol w:w="1139"/>
      </w:tblGrid>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C6D9F1"/>
            <w:tcMar>
              <w:left w:w="103" w:type="dxa"/>
            </w:tcMar>
          </w:tcPr>
          <w:p w:rsidR="0044637F" w:rsidRPr="000A4331" w:rsidRDefault="0044637F" w:rsidP="005573F5">
            <w:pPr>
              <w:suppressAutoHyphens/>
              <w:spacing w:after="0" w:line="360" w:lineRule="auto"/>
              <w:rPr>
                <w:rFonts w:ascii="Times New Roman" w:eastAsia="Calibri" w:hAnsi="Times New Roman" w:cs="Times New Roman"/>
                <w:sz w:val="24"/>
                <w:szCs w:val="24"/>
              </w:rPr>
            </w:pPr>
            <w:r w:rsidRPr="000A4331">
              <w:rPr>
                <w:rFonts w:ascii="Times New Roman" w:eastAsia="Calibri" w:hAnsi="Times New Roman" w:cs="Times New Roman"/>
                <w:sz w:val="24"/>
                <w:szCs w:val="24"/>
              </w:rPr>
              <w:t>№</w:t>
            </w:r>
          </w:p>
        </w:tc>
        <w:tc>
          <w:tcPr>
            <w:tcW w:w="3402" w:type="dxa"/>
            <w:tcBorders>
              <w:top w:val="single" w:sz="4" w:space="0" w:color="00000A"/>
              <w:left w:val="single" w:sz="4" w:space="0" w:color="00000A"/>
              <w:bottom w:val="single" w:sz="4" w:space="0" w:color="00000A"/>
              <w:right w:val="single" w:sz="4" w:space="0" w:color="00000A"/>
            </w:tcBorders>
            <w:shd w:val="clear" w:color="auto" w:fill="C6D9F1"/>
            <w:tcMar>
              <w:left w:w="103" w:type="dxa"/>
            </w:tcMar>
          </w:tcPr>
          <w:p w:rsidR="0044637F" w:rsidRPr="000A4331" w:rsidRDefault="0044637F" w:rsidP="005573F5">
            <w:pPr>
              <w:suppressAutoHyphens/>
              <w:spacing w:after="0" w:line="360" w:lineRule="auto"/>
              <w:jc w:val="center"/>
              <w:rPr>
                <w:rFonts w:ascii="Times New Roman" w:eastAsia="Calibri" w:hAnsi="Times New Roman" w:cs="Times New Roman"/>
                <w:sz w:val="24"/>
                <w:szCs w:val="24"/>
              </w:rPr>
            </w:pPr>
            <w:r w:rsidRPr="000A4331">
              <w:rPr>
                <w:rFonts w:ascii="Times New Roman" w:eastAsia="Calibri" w:hAnsi="Times New Roman" w:cs="Times New Roman"/>
                <w:sz w:val="24"/>
                <w:szCs w:val="24"/>
              </w:rPr>
              <w:t>Име на училището /ДГ</w:t>
            </w:r>
          </w:p>
        </w:tc>
        <w:tc>
          <w:tcPr>
            <w:tcW w:w="2268" w:type="dxa"/>
            <w:tcBorders>
              <w:top w:val="single" w:sz="4" w:space="0" w:color="00000A"/>
              <w:left w:val="single" w:sz="4" w:space="0" w:color="00000A"/>
              <w:bottom w:val="single" w:sz="4" w:space="0" w:color="00000A"/>
              <w:right w:val="single" w:sz="4" w:space="0" w:color="00000A"/>
            </w:tcBorders>
            <w:shd w:val="clear" w:color="auto" w:fill="C6D9F1"/>
            <w:tcMar>
              <w:left w:w="103" w:type="dxa"/>
            </w:tcMar>
          </w:tcPr>
          <w:p w:rsidR="0044637F" w:rsidRPr="000A4331" w:rsidRDefault="0044637F" w:rsidP="005573F5">
            <w:pPr>
              <w:suppressAutoHyphens/>
              <w:spacing w:after="0" w:line="360" w:lineRule="auto"/>
              <w:jc w:val="center"/>
              <w:rPr>
                <w:rFonts w:ascii="Times New Roman" w:eastAsia="Calibri" w:hAnsi="Times New Roman" w:cs="Times New Roman"/>
                <w:sz w:val="24"/>
                <w:szCs w:val="24"/>
              </w:rPr>
            </w:pPr>
            <w:r w:rsidRPr="000A4331">
              <w:rPr>
                <w:rFonts w:ascii="Times New Roman" w:eastAsia="Calibri" w:hAnsi="Times New Roman" w:cs="Times New Roman"/>
                <w:sz w:val="24"/>
                <w:szCs w:val="24"/>
              </w:rPr>
              <w:t>Местоположение</w:t>
            </w:r>
          </w:p>
        </w:tc>
        <w:tc>
          <w:tcPr>
            <w:tcW w:w="2694" w:type="dxa"/>
            <w:tcBorders>
              <w:top w:val="single" w:sz="4" w:space="0" w:color="00000A"/>
              <w:left w:val="single" w:sz="4" w:space="0" w:color="00000A"/>
              <w:bottom w:val="single" w:sz="4" w:space="0" w:color="00000A"/>
              <w:right w:val="single" w:sz="4" w:space="0" w:color="00000A"/>
            </w:tcBorders>
            <w:shd w:val="clear" w:color="auto" w:fill="C6D9F1"/>
            <w:tcMar>
              <w:left w:w="103" w:type="dxa"/>
            </w:tcMar>
          </w:tcPr>
          <w:p w:rsidR="0044637F" w:rsidRPr="000A4331" w:rsidRDefault="0044637F" w:rsidP="005573F5">
            <w:pPr>
              <w:suppressAutoHyphens/>
              <w:spacing w:after="0" w:line="360" w:lineRule="auto"/>
              <w:jc w:val="center"/>
              <w:rPr>
                <w:rFonts w:ascii="Times New Roman" w:eastAsia="Calibri" w:hAnsi="Times New Roman" w:cs="Times New Roman"/>
                <w:sz w:val="24"/>
                <w:szCs w:val="24"/>
              </w:rPr>
            </w:pPr>
            <w:r w:rsidRPr="000A4331">
              <w:rPr>
                <w:rFonts w:ascii="Times New Roman" w:eastAsia="Calibri" w:hAnsi="Times New Roman" w:cs="Times New Roman"/>
                <w:sz w:val="24"/>
                <w:szCs w:val="24"/>
              </w:rPr>
              <w:t>Вид</w:t>
            </w:r>
          </w:p>
        </w:tc>
        <w:tc>
          <w:tcPr>
            <w:tcW w:w="993" w:type="dxa"/>
            <w:tcBorders>
              <w:top w:val="single" w:sz="4" w:space="0" w:color="00000A"/>
              <w:left w:val="single" w:sz="4" w:space="0" w:color="00000A"/>
              <w:bottom w:val="single" w:sz="4" w:space="0" w:color="00000A"/>
              <w:right w:val="single" w:sz="4" w:space="0" w:color="00000A"/>
            </w:tcBorders>
            <w:shd w:val="clear" w:color="auto" w:fill="C6D9F1"/>
            <w:tcMar>
              <w:left w:w="103" w:type="dxa"/>
            </w:tcMar>
          </w:tcPr>
          <w:p w:rsidR="0044637F" w:rsidRPr="000A4331" w:rsidRDefault="0044637F" w:rsidP="005573F5">
            <w:pPr>
              <w:suppressAutoHyphens/>
              <w:spacing w:after="0" w:line="360" w:lineRule="auto"/>
              <w:jc w:val="center"/>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Брой деца /ученици </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vAlign w:val="center"/>
          </w:tcPr>
          <w:p w:rsidR="0044637F" w:rsidRPr="000A4331" w:rsidRDefault="0044637F" w:rsidP="006D4F84">
            <w:pPr>
              <w:pStyle w:val="ac"/>
              <w:rPr>
                <w:rFonts w:eastAsia="Calibri"/>
                <w:b/>
                <w:i/>
              </w:rPr>
            </w:pPr>
            <w:r w:rsidRPr="000A4331">
              <w:rPr>
                <w:rFonts w:eastAsia="Calibri"/>
                <w:b/>
                <w:i/>
              </w:rPr>
              <w:t>Училища</w:t>
            </w:r>
          </w:p>
        </w:tc>
        <w:tc>
          <w:tcPr>
            <w:tcW w:w="2268"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c>
          <w:tcPr>
            <w:tcW w:w="269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c>
          <w:tcPr>
            <w:tcW w:w="993"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32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НГПИ „Тревненска школа“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гр. Трявна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национално училище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101</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33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ОУ „Васил Левски“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Трявна, гр. Плачковци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основно училище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71</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34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СУ „Петко Р. Славейков“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гр. Трявна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средно, неспециализирано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lang w:val="en-US"/>
              </w:rPr>
            </w:pPr>
            <w:r w:rsidRPr="000A4331">
              <w:rPr>
                <w:rFonts w:eastAsia="Calibri"/>
                <w:lang w:val="en-US"/>
              </w:rPr>
              <w:t>460</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35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ОУ „Проф. П. Н. Райков</w:t>
            </w:r>
            <w:r w:rsidRPr="000A4331">
              <w:rPr>
                <w:rFonts w:eastAsia="Calibri"/>
              </w:rPr>
              <w:tab/>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гр. Трявна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основно училище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88</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36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color w:val="000000"/>
              </w:rPr>
              <w:t>СУ“Ангел Кънчев“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Трявна, гр. Плачковци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средно</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20</w:t>
            </w:r>
          </w:p>
        </w:tc>
      </w:tr>
      <w:tr w:rsidR="0044637F" w:rsidRPr="000A4331" w:rsidTr="00A27F65">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b/>
                <w:i/>
                <w:color w:val="000000"/>
              </w:rPr>
            </w:pPr>
            <w:r w:rsidRPr="000A4331">
              <w:rPr>
                <w:b/>
                <w:i/>
                <w:color w:val="000000"/>
              </w:rPr>
              <w:t>Общо: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shd w:val="clear" w:color="auto" w:fill="FFFF00"/>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b/>
                <w:i/>
                <w:shd w:val="clear" w:color="auto" w:fill="FFFF00"/>
              </w:rPr>
            </w:pPr>
            <w:r w:rsidRPr="000A4331">
              <w:rPr>
                <w:b/>
                <w:i/>
                <w:color w:val="000000"/>
              </w:rPr>
              <w:t>740</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b/>
                <w:i/>
              </w:rPr>
            </w:pPr>
            <w:r w:rsidRPr="000A4331">
              <w:rPr>
                <w:rFonts w:eastAsia="Calibri"/>
                <w:b/>
                <w:i/>
              </w:rPr>
              <w:t>Детски градини</w:t>
            </w:r>
          </w:p>
        </w:tc>
        <w:tc>
          <w:tcPr>
            <w:tcW w:w="2268"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c>
          <w:tcPr>
            <w:tcW w:w="269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c>
          <w:tcPr>
            <w:tcW w:w="993"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3" w:type="dxa"/>
            </w:tcMar>
          </w:tcPr>
          <w:p w:rsidR="0044637F" w:rsidRPr="000A4331" w:rsidRDefault="0044637F" w:rsidP="006D4F84">
            <w:pPr>
              <w:pStyle w:val="ac"/>
              <w:rPr>
                <w:rFonts w:eastAsia="Calibri"/>
              </w:rPr>
            </w:pP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ДГ „Калина“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гр. Трявна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 xml:space="preserve">целодневна с </w:t>
            </w:r>
            <w:proofErr w:type="spellStart"/>
            <w:r w:rsidRPr="000A4331">
              <w:rPr>
                <w:rFonts w:eastAsia="Calibri"/>
              </w:rPr>
              <w:t>яслени</w:t>
            </w:r>
            <w:proofErr w:type="spellEnd"/>
            <w:r w:rsidRPr="000A4331">
              <w:rPr>
                <w:rFonts w:eastAsia="Calibri"/>
              </w:rPr>
              <w:t xml:space="preserve">  групи</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120</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ДГ „Светлина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гр. Трявна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целодневна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101</w:t>
            </w:r>
          </w:p>
        </w:tc>
      </w:tr>
      <w:tr w:rsidR="0044637F" w:rsidRPr="000A4331" w:rsidTr="00A27F65">
        <w:tc>
          <w:tcPr>
            <w:tcW w:w="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19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ДГ „Осми март“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Трявна, гр. Плачковци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целодневна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r w:rsidRPr="000A4331">
              <w:rPr>
                <w:rFonts w:eastAsia="Calibri"/>
              </w:rPr>
              <w:t>30</w:t>
            </w:r>
          </w:p>
        </w:tc>
      </w:tr>
      <w:tr w:rsidR="0044637F" w:rsidRPr="000A4331" w:rsidTr="00A27F65">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b/>
                <w:i/>
              </w:rPr>
            </w:pPr>
            <w:r w:rsidRPr="000A4331">
              <w:rPr>
                <w:rFonts w:eastAsia="Calibri"/>
                <w:b/>
                <w:i/>
              </w:rPr>
              <w:t>Общо: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shd w:val="clear" w:color="auto" w:fill="FFFF00"/>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37F" w:rsidRPr="000A4331" w:rsidRDefault="0044637F" w:rsidP="006D4F84">
            <w:pPr>
              <w:pStyle w:val="ac"/>
              <w:rPr>
                <w:rFonts w:eastAsia="Calibri"/>
                <w:b/>
                <w:i/>
              </w:rPr>
            </w:pPr>
            <w:r w:rsidRPr="000A4331">
              <w:rPr>
                <w:rFonts w:eastAsia="Calibri"/>
                <w:b/>
                <w:i/>
              </w:rPr>
              <w:t>251</w:t>
            </w:r>
          </w:p>
        </w:tc>
      </w:tr>
    </w:tbl>
    <w:p w:rsidR="0044637F" w:rsidRPr="000A4331" w:rsidRDefault="00093EEA" w:rsidP="005573F5">
      <w:pPr>
        <w:suppressAutoHyphens/>
        <w:spacing w:before="120" w:after="120" w:line="360" w:lineRule="auto"/>
        <w:ind w:firstLine="567"/>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В </w:t>
      </w:r>
      <w:r w:rsidR="0044637F" w:rsidRPr="000A4331">
        <w:rPr>
          <w:rFonts w:ascii="Times New Roman" w:eastAsia="Calibri" w:hAnsi="Times New Roman" w:cs="Times New Roman"/>
          <w:sz w:val="24"/>
          <w:szCs w:val="24"/>
        </w:rPr>
        <w:t xml:space="preserve"> училища</w:t>
      </w:r>
      <w:r w:rsidR="00676DD3" w:rsidRPr="000A4331">
        <w:rPr>
          <w:rFonts w:ascii="Times New Roman" w:eastAsia="Calibri" w:hAnsi="Times New Roman" w:cs="Times New Roman"/>
          <w:sz w:val="24"/>
          <w:szCs w:val="24"/>
        </w:rPr>
        <w:t>та, намиращи се на</w:t>
      </w:r>
      <w:r w:rsidR="0044637F" w:rsidRPr="000A4331">
        <w:rPr>
          <w:rFonts w:ascii="Times New Roman" w:eastAsia="Calibri" w:hAnsi="Times New Roman" w:cs="Times New Roman"/>
          <w:sz w:val="24"/>
          <w:szCs w:val="24"/>
        </w:rPr>
        <w:t xml:space="preserve"> територията на </w:t>
      </w:r>
      <w:r w:rsidRPr="000A4331">
        <w:rPr>
          <w:rFonts w:ascii="Times New Roman" w:eastAsia="Calibri" w:hAnsi="Times New Roman" w:cs="Times New Roman"/>
          <w:sz w:val="24"/>
          <w:szCs w:val="24"/>
        </w:rPr>
        <w:t>община Трявна</w:t>
      </w:r>
      <w:r w:rsidR="00C54417" w:rsidRPr="00C54417">
        <w:rPr>
          <w:rFonts w:ascii="Times New Roman" w:eastAsia="Calibri" w:hAnsi="Times New Roman" w:cs="Times New Roman"/>
          <w:color w:val="FF0000"/>
          <w:sz w:val="24"/>
          <w:szCs w:val="24"/>
        </w:rPr>
        <w:t>,</w:t>
      </w:r>
      <w:r w:rsidR="0044637F" w:rsidRPr="000A4331">
        <w:rPr>
          <w:rFonts w:ascii="Times New Roman" w:eastAsia="Calibri" w:hAnsi="Times New Roman" w:cs="Times New Roman"/>
          <w:sz w:val="24"/>
          <w:szCs w:val="24"/>
        </w:rPr>
        <w:t xml:space="preserve"> се наблюдава намаляване на броя деца и ученици. Към този момент в тях се обучават </w:t>
      </w:r>
      <w:r w:rsidR="0050557F" w:rsidRPr="000A4331">
        <w:rPr>
          <w:rFonts w:ascii="Times New Roman" w:eastAsia="Calibri" w:hAnsi="Times New Roman" w:cs="Times New Roman"/>
          <w:sz w:val="24"/>
          <w:szCs w:val="24"/>
        </w:rPr>
        <w:t>740</w:t>
      </w:r>
      <w:r w:rsidR="00CF5605" w:rsidRPr="000A4331">
        <w:rPr>
          <w:rFonts w:ascii="Times New Roman" w:eastAsia="Calibri" w:hAnsi="Times New Roman" w:cs="Times New Roman"/>
          <w:sz w:val="24"/>
          <w:szCs w:val="24"/>
        </w:rPr>
        <w:t xml:space="preserve"> </w:t>
      </w:r>
      <w:r w:rsidR="0044637F" w:rsidRPr="000A4331">
        <w:rPr>
          <w:rFonts w:ascii="Times New Roman" w:eastAsia="Calibri" w:hAnsi="Times New Roman" w:cs="Times New Roman"/>
          <w:sz w:val="24"/>
          <w:szCs w:val="24"/>
        </w:rPr>
        <w:t xml:space="preserve">ученици, което е с </w:t>
      </w:r>
      <w:r w:rsidR="0050557F" w:rsidRPr="000A4331">
        <w:rPr>
          <w:rFonts w:ascii="Times New Roman" w:eastAsia="Calibri" w:hAnsi="Times New Roman" w:cs="Times New Roman"/>
          <w:sz w:val="24"/>
          <w:szCs w:val="24"/>
        </w:rPr>
        <w:t>73</w:t>
      </w:r>
      <w:r w:rsidR="0044637F" w:rsidRPr="000A4331">
        <w:rPr>
          <w:rFonts w:ascii="Times New Roman" w:eastAsia="Calibri" w:hAnsi="Times New Roman" w:cs="Times New Roman"/>
          <w:sz w:val="24"/>
          <w:szCs w:val="24"/>
        </w:rPr>
        <w:t xml:space="preserve"> по-малк</w:t>
      </w:r>
      <w:r w:rsidR="0050557F" w:rsidRPr="000A4331">
        <w:rPr>
          <w:rFonts w:ascii="Times New Roman" w:eastAsia="Calibri" w:hAnsi="Times New Roman" w:cs="Times New Roman"/>
          <w:sz w:val="24"/>
          <w:szCs w:val="24"/>
        </w:rPr>
        <w:t>о от учебната 2015/2016 година (813</w:t>
      </w:r>
      <w:r w:rsidR="0044637F" w:rsidRPr="000A4331">
        <w:rPr>
          <w:rFonts w:ascii="Times New Roman" w:eastAsia="Calibri" w:hAnsi="Times New Roman" w:cs="Times New Roman"/>
          <w:sz w:val="24"/>
          <w:szCs w:val="24"/>
        </w:rPr>
        <w:t xml:space="preserve"> ученици</w:t>
      </w:r>
      <w:r w:rsidR="0050557F" w:rsidRPr="000A4331">
        <w:rPr>
          <w:rFonts w:ascii="Times New Roman" w:eastAsia="Calibri" w:hAnsi="Times New Roman" w:cs="Times New Roman"/>
          <w:sz w:val="24"/>
          <w:szCs w:val="24"/>
        </w:rPr>
        <w:t>).</w:t>
      </w:r>
      <w:r w:rsidR="0044637F" w:rsidRPr="000A4331">
        <w:rPr>
          <w:rFonts w:ascii="Times New Roman" w:eastAsia="Calibri" w:hAnsi="Times New Roman" w:cs="Times New Roman"/>
          <w:sz w:val="24"/>
          <w:szCs w:val="24"/>
        </w:rPr>
        <w:t xml:space="preserve"> Децата, които посещават детска градина са </w:t>
      </w:r>
      <w:r w:rsidR="00F76E7B" w:rsidRPr="000A4331">
        <w:rPr>
          <w:rFonts w:ascii="Times New Roman" w:eastAsia="Calibri" w:hAnsi="Times New Roman" w:cs="Times New Roman"/>
          <w:sz w:val="24"/>
          <w:szCs w:val="24"/>
        </w:rPr>
        <w:t>251</w:t>
      </w:r>
      <w:r w:rsidR="0044637F" w:rsidRPr="000A4331">
        <w:rPr>
          <w:rFonts w:ascii="Times New Roman" w:eastAsia="Calibri" w:hAnsi="Times New Roman" w:cs="Times New Roman"/>
          <w:sz w:val="24"/>
          <w:szCs w:val="24"/>
        </w:rPr>
        <w:t>, с 1</w:t>
      </w:r>
      <w:r w:rsidR="00F76E7B" w:rsidRPr="000A4331">
        <w:rPr>
          <w:rFonts w:ascii="Times New Roman" w:eastAsia="Calibri" w:hAnsi="Times New Roman" w:cs="Times New Roman"/>
          <w:sz w:val="24"/>
          <w:szCs w:val="24"/>
        </w:rPr>
        <w:t>6</w:t>
      </w:r>
      <w:r w:rsidR="0044637F" w:rsidRPr="000A4331">
        <w:rPr>
          <w:rFonts w:ascii="Times New Roman" w:eastAsia="Calibri" w:hAnsi="Times New Roman" w:cs="Times New Roman"/>
          <w:sz w:val="24"/>
          <w:szCs w:val="24"/>
        </w:rPr>
        <w:t xml:space="preserve"> по-малко спрямо предходната година, през която са били </w:t>
      </w:r>
      <w:r w:rsidR="00F76E7B" w:rsidRPr="000A4331">
        <w:rPr>
          <w:rFonts w:ascii="Times New Roman" w:eastAsia="Calibri" w:hAnsi="Times New Roman" w:cs="Times New Roman"/>
          <w:sz w:val="24"/>
          <w:szCs w:val="24"/>
        </w:rPr>
        <w:t>267</w:t>
      </w:r>
      <w:r w:rsidR="0044637F" w:rsidRPr="000A4331">
        <w:rPr>
          <w:rFonts w:ascii="Times New Roman" w:eastAsia="Calibri" w:hAnsi="Times New Roman" w:cs="Times New Roman"/>
          <w:sz w:val="24"/>
          <w:szCs w:val="24"/>
        </w:rPr>
        <w:t xml:space="preserve"> деца.</w:t>
      </w:r>
    </w:p>
    <w:p w:rsidR="0044637F" w:rsidRPr="000A4331" w:rsidRDefault="0044637F" w:rsidP="005573F5">
      <w:pPr>
        <w:suppressAutoHyphens/>
        <w:spacing w:line="360" w:lineRule="auto"/>
        <w:rPr>
          <w:rFonts w:ascii="Times New Roman" w:eastAsia="Calibri" w:hAnsi="Times New Roman" w:cs="Times New Roman"/>
          <w:b/>
          <w:sz w:val="24"/>
          <w:szCs w:val="24"/>
        </w:rPr>
      </w:pPr>
      <w:r w:rsidRPr="000A4331">
        <w:rPr>
          <w:rFonts w:ascii="Times New Roman" w:eastAsia="Calibri" w:hAnsi="Times New Roman" w:cs="Times New Roman"/>
          <w:b/>
          <w:sz w:val="24"/>
          <w:szCs w:val="24"/>
        </w:rPr>
        <w:t xml:space="preserve">ИЗВОДИ: </w:t>
      </w:r>
    </w:p>
    <w:p w:rsidR="0044637F" w:rsidRPr="000A4331" w:rsidRDefault="0044637F" w:rsidP="005573F5">
      <w:pPr>
        <w:numPr>
          <w:ilvl w:val="0"/>
          <w:numId w:val="7"/>
        </w:numPr>
        <w:tabs>
          <w:tab w:val="left" w:pos="142"/>
          <w:tab w:val="left" w:pos="284"/>
          <w:tab w:val="left" w:pos="851"/>
        </w:tabs>
        <w:suppressAutoHyphens/>
        <w:spacing w:after="0" w:line="360" w:lineRule="auto"/>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Демографската характеристика на </w:t>
      </w:r>
      <w:r w:rsidR="00535F77" w:rsidRPr="000A4331">
        <w:rPr>
          <w:rFonts w:ascii="Times New Roman" w:eastAsia="Calibri" w:hAnsi="Times New Roman" w:cs="Times New Roman"/>
          <w:sz w:val="24"/>
          <w:szCs w:val="24"/>
        </w:rPr>
        <w:t>община Трявна</w:t>
      </w:r>
      <w:r w:rsidRPr="000A4331">
        <w:rPr>
          <w:rFonts w:ascii="Times New Roman" w:eastAsia="Calibri" w:hAnsi="Times New Roman" w:cs="Times New Roman"/>
          <w:sz w:val="24"/>
          <w:szCs w:val="24"/>
        </w:rPr>
        <w:t xml:space="preserve"> следва тенденциите на намаляване броя на населението, характерни за </w:t>
      </w:r>
      <w:r w:rsidR="00535F77" w:rsidRPr="000A4331">
        <w:rPr>
          <w:rFonts w:ascii="Times New Roman" w:eastAsia="Calibri" w:hAnsi="Times New Roman" w:cs="Times New Roman"/>
          <w:sz w:val="24"/>
          <w:szCs w:val="24"/>
        </w:rPr>
        <w:t xml:space="preserve">областта и </w:t>
      </w:r>
      <w:r w:rsidRPr="000A4331">
        <w:rPr>
          <w:rFonts w:ascii="Times New Roman" w:eastAsia="Calibri" w:hAnsi="Times New Roman" w:cs="Times New Roman"/>
          <w:sz w:val="24"/>
          <w:szCs w:val="24"/>
        </w:rPr>
        <w:t xml:space="preserve">страната, като в резултат се отчита и намаляване броя на децата и учениците. </w:t>
      </w:r>
    </w:p>
    <w:p w:rsidR="0044637F" w:rsidRPr="000A4331" w:rsidRDefault="0044637F" w:rsidP="005573F5">
      <w:pPr>
        <w:numPr>
          <w:ilvl w:val="0"/>
          <w:numId w:val="7"/>
        </w:numPr>
        <w:tabs>
          <w:tab w:val="left" w:pos="142"/>
          <w:tab w:val="left" w:pos="284"/>
          <w:tab w:val="left" w:pos="851"/>
        </w:tabs>
        <w:suppressAutoHyphens/>
        <w:spacing w:after="0" w:line="360" w:lineRule="auto"/>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lastRenderedPageBreak/>
        <w:t xml:space="preserve">В </w:t>
      </w:r>
      <w:r w:rsidR="00E2191A" w:rsidRPr="000A4331">
        <w:rPr>
          <w:rFonts w:ascii="Times New Roman" w:eastAsia="Calibri" w:hAnsi="Times New Roman" w:cs="Times New Roman"/>
          <w:sz w:val="24"/>
          <w:szCs w:val="24"/>
        </w:rPr>
        <w:t>община Трявна</w:t>
      </w:r>
      <w:r w:rsidRPr="000A4331">
        <w:rPr>
          <w:rFonts w:ascii="Times New Roman" w:eastAsia="Calibri" w:hAnsi="Times New Roman" w:cs="Times New Roman"/>
          <w:sz w:val="24"/>
          <w:szCs w:val="24"/>
        </w:rPr>
        <w:t xml:space="preserve"> </w:t>
      </w:r>
      <w:r w:rsidR="00E2191A" w:rsidRPr="000A4331">
        <w:rPr>
          <w:rFonts w:ascii="Times New Roman" w:eastAsia="Calibri" w:hAnsi="Times New Roman" w:cs="Times New Roman"/>
          <w:sz w:val="24"/>
          <w:szCs w:val="24"/>
        </w:rPr>
        <w:t>функционира</w:t>
      </w:r>
      <w:r w:rsidRPr="000A4331">
        <w:rPr>
          <w:rFonts w:ascii="Times New Roman" w:eastAsia="Calibri" w:hAnsi="Times New Roman" w:cs="Times New Roman"/>
          <w:sz w:val="24"/>
          <w:szCs w:val="24"/>
        </w:rPr>
        <w:t xml:space="preserve"> добра мрежа от учебни заведения, покриваща нуждите от образование и личностно развитие на деца и ученици от предучилищна и училищна възраст. </w:t>
      </w:r>
    </w:p>
    <w:p w:rsidR="0044637F" w:rsidRPr="000A4331" w:rsidRDefault="0044637F" w:rsidP="005573F5">
      <w:pPr>
        <w:numPr>
          <w:ilvl w:val="0"/>
          <w:numId w:val="7"/>
        </w:numPr>
        <w:tabs>
          <w:tab w:val="left" w:pos="142"/>
          <w:tab w:val="left" w:pos="284"/>
          <w:tab w:val="left" w:pos="851"/>
        </w:tabs>
        <w:suppressAutoHyphens/>
        <w:spacing w:after="0" w:line="360" w:lineRule="auto"/>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Делът на децата и учениците в </w:t>
      </w:r>
      <w:r w:rsidR="00CB661C" w:rsidRPr="000A4331">
        <w:rPr>
          <w:rFonts w:ascii="Times New Roman" w:eastAsia="Calibri" w:hAnsi="Times New Roman" w:cs="Times New Roman"/>
          <w:sz w:val="24"/>
          <w:szCs w:val="24"/>
        </w:rPr>
        <w:t>община Трявна</w:t>
      </w:r>
      <w:r w:rsidRPr="000A4331">
        <w:rPr>
          <w:rFonts w:ascii="Times New Roman" w:eastAsia="Calibri" w:hAnsi="Times New Roman" w:cs="Times New Roman"/>
          <w:sz w:val="24"/>
          <w:szCs w:val="24"/>
        </w:rPr>
        <w:t xml:space="preserve">, обхванати в образователната система е 100 % от общия брой. </w:t>
      </w:r>
    </w:p>
    <w:p w:rsidR="004345BC" w:rsidRPr="000A4331" w:rsidRDefault="0044637F" w:rsidP="005573F5">
      <w:pPr>
        <w:numPr>
          <w:ilvl w:val="0"/>
          <w:numId w:val="7"/>
        </w:numPr>
        <w:tabs>
          <w:tab w:val="left" w:pos="142"/>
          <w:tab w:val="left" w:pos="284"/>
          <w:tab w:val="left" w:pos="851"/>
        </w:tabs>
        <w:suppressAutoHyphens/>
        <w:spacing w:after="0" w:line="360" w:lineRule="auto"/>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Обвързването  на финансирането  на училищата с броя  на децата, без да се оценява качеството и ефективността на учебния процес са предпоставка за дефицити в личностното раз</w:t>
      </w:r>
      <w:r w:rsidR="004345BC" w:rsidRPr="000A4331">
        <w:rPr>
          <w:rFonts w:ascii="Times New Roman" w:eastAsia="Calibri" w:hAnsi="Times New Roman" w:cs="Times New Roman"/>
          <w:sz w:val="24"/>
          <w:szCs w:val="24"/>
        </w:rPr>
        <w:t>витие на децата и подрастващите</w:t>
      </w:r>
      <w:r w:rsidR="004345BC" w:rsidRPr="000A4331">
        <w:rPr>
          <w:rFonts w:ascii="Times New Roman" w:eastAsia="Calibri" w:hAnsi="Times New Roman" w:cs="Times New Roman"/>
          <w:sz w:val="24"/>
          <w:szCs w:val="24"/>
          <w:lang w:val="en-US"/>
        </w:rPr>
        <w:t>.</w:t>
      </w:r>
    </w:p>
    <w:p w:rsidR="004C7583" w:rsidRPr="000A4331" w:rsidRDefault="004C7583" w:rsidP="005573F5">
      <w:pPr>
        <w:numPr>
          <w:ilvl w:val="0"/>
          <w:numId w:val="7"/>
        </w:numPr>
        <w:tabs>
          <w:tab w:val="left" w:pos="142"/>
          <w:tab w:val="left" w:pos="284"/>
          <w:tab w:val="left" w:pos="851"/>
        </w:tabs>
        <w:suppressAutoHyphens/>
        <w:spacing w:after="0" w:line="360" w:lineRule="auto"/>
        <w:contextualSpacing/>
        <w:jc w:val="both"/>
        <w:rPr>
          <w:rFonts w:ascii="Times New Roman" w:eastAsia="Calibri" w:hAnsi="Times New Roman" w:cs="Times New Roman"/>
          <w:sz w:val="24"/>
          <w:szCs w:val="24"/>
        </w:rPr>
      </w:pPr>
      <w:r w:rsidRPr="000A4331">
        <w:rPr>
          <w:rFonts w:ascii="Times New Roman" w:eastAsia="Calibri" w:hAnsi="Times New Roman" w:cs="Times New Roman"/>
          <w:sz w:val="24"/>
          <w:szCs w:val="24"/>
        </w:rPr>
        <w:t xml:space="preserve">Липсва </w:t>
      </w:r>
      <w:r w:rsidRPr="000A4331">
        <w:rPr>
          <w:rFonts w:ascii="Times New Roman" w:hAnsi="Times New Roman" w:cs="Times New Roman"/>
          <w:sz w:val="24"/>
          <w:szCs w:val="24"/>
        </w:rPr>
        <w:t>Център за подкрепа за личностно развитие.</w:t>
      </w:r>
    </w:p>
    <w:p w:rsidR="00850FBE" w:rsidRPr="006D4F84" w:rsidRDefault="006D4F84" w:rsidP="006D4F84">
      <w:pPr>
        <w:suppressAutoHyphens/>
        <w:spacing w:before="120" w:after="120" w:line="360" w:lineRule="auto"/>
        <w:jc w:val="both"/>
        <w:rPr>
          <w:rFonts w:ascii="Times New Roman" w:hAnsi="Times New Roman" w:cs="Times New Roman"/>
          <w:b/>
        </w:rPr>
      </w:pPr>
      <w:r w:rsidRPr="006D4F84">
        <w:rPr>
          <w:rFonts w:ascii="Times New Roman" w:hAnsi="Times New Roman" w:cs="Times New Roman"/>
          <w:b/>
          <w:lang w:val="en-US"/>
        </w:rPr>
        <w:t>IV.</w:t>
      </w:r>
      <w:r w:rsidRPr="006D4F84">
        <w:rPr>
          <w:rFonts w:ascii="Times New Roman" w:hAnsi="Times New Roman" w:cs="Times New Roman"/>
          <w:lang w:val="en-US"/>
        </w:rPr>
        <w:t xml:space="preserve"> </w:t>
      </w:r>
      <w:r w:rsidR="00850FBE" w:rsidRPr="006D4F84">
        <w:rPr>
          <w:rFonts w:ascii="Times New Roman" w:hAnsi="Times New Roman" w:cs="Times New Roman"/>
          <w:b/>
        </w:rPr>
        <w:t xml:space="preserve">ДРУГИ ИНСТИТУЦИИ ИМАЩИ </w:t>
      </w:r>
      <w:proofErr w:type="gramStart"/>
      <w:r w:rsidR="00850FBE" w:rsidRPr="006D4F84">
        <w:rPr>
          <w:rFonts w:ascii="Times New Roman" w:hAnsi="Times New Roman" w:cs="Times New Roman"/>
          <w:b/>
        </w:rPr>
        <w:t>ОТНОШЕНИЕ  КЪМ</w:t>
      </w:r>
      <w:proofErr w:type="gramEnd"/>
      <w:r w:rsidR="00850FBE" w:rsidRPr="006D4F84">
        <w:rPr>
          <w:rFonts w:ascii="Times New Roman" w:hAnsi="Times New Roman" w:cs="Times New Roman"/>
          <w:b/>
        </w:rPr>
        <w:t xml:space="preserve"> ЛИЧНОСТНОТО РАЗВИТИЕ НА ДЕЦАТА, ПОДРАСТВАЩИТЕ И МЛАДЕЖИТЕ В УЧИЛИЩНА ВЪЗРАСТ</w:t>
      </w:r>
      <w:r w:rsidR="00850FBE" w:rsidRPr="006D4F84">
        <w:rPr>
          <w:rFonts w:ascii="Times New Roman" w:hAnsi="Times New Roman" w:cs="Times New Roman"/>
          <w:b/>
          <w:lang w:val="en-US"/>
        </w:rPr>
        <w:t>.</w:t>
      </w:r>
    </w:p>
    <w:p w:rsidR="008F674D" w:rsidRPr="000A4331" w:rsidRDefault="00837198" w:rsidP="005573F5">
      <w:pPr>
        <w:widowControl w:val="0"/>
        <w:autoSpaceDE w:val="0"/>
        <w:autoSpaceDN w:val="0"/>
        <w:adjustRightInd w:val="0"/>
        <w:spacing w:after="0"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rPr>
        <w:t xml:space="preserve">Посочените по-долу </w:t>
      </w:r>
      <w:r w:rsidR="00E2692C" w:rsidRPr="000A4331">
        <w:rPr>
          <w:rFonts w:ascii="Times New Roman" w:hAnsi="Times New Roman" w:cs="Times New Roman"/>
          <w:sz w:val="24"/>
          <w:szCs w:val="24"/>
        </w:rPr>
        <w:t xml:space="preserve">институции за социални услуги извършват дейности, близки до </w:t>
      </w:r>
      <w:r w:rsidR="00DA3B4A" w:rsidRPr="00410252">
        <w:rPr>
          <w:rFonts w:ascii="Times New Roman" w:hAnsi="Times New Roman" w:cs="Times New Roman"/>
          <w:sz w:val="24"/>
          <w:szCs w:val="24"/>
        </w:rPr>
        <w:t>у</w:t>
      </w:r>
      <w:r w:rsidRPr="000A4331">
        <w:rPr>
          <w:rFonts w:ascii="Times New Roman" w:hAnsi="Times New Roman" w:cs="Times New Roman"/>
          <w:sz w:val="24"/>
          <w:szCs w:val="24"/>
        </w:rPr>
        <w:t xml:space="preserve">поменатите </w:t>
      </w:r>
      <w:r w:rsidR="00E2692C" w:rsidRPr="000A4331">
        <w:rPr>
          <w:rFonts w:ascii="Times New Roman" w:hAnsi="Times New Roman" w:cs="Times New Roman"/>
          <w:sz w:val="24"/>
          <w:szCs w:val="24"/>
        </w:rPr>
        <w:t xml:space="preserve"> в чл. 49, ал. 1, т. 3, 5 и 6 от ЗПУО – </w:t>
      </w:r>
      <w:r w:rsidR="00E2692C" w:rsidRPr="000A4331">
        <w:rPr>
          <w:rFonts w:ascii="Times New Roman" w:hAnsi="Times New Roman" w:cs="Times New Roman"/>
          <w:sz w:val="24"/>
          <w:szCs w:val="24"/>
          <w:lang w:eastAsia="bg-BG"/>
        </w:rPr>
        <w:t xml:space="preserve">превантивна, диагностична, </w:t>
      </w:r>
      <w:proofErr w:type="spellStart"/>
      <w:r w:rsidR="00E2692C" w:rsidRPr="000A4331">
        <w:rPr>
          <w:rFonts w:ascii="Times New Roman" w:hAnsi="Times New Roman" w:cs="Times New Roman"/>
          <w:sz w:val="24"/>
          <w:szCs w:val="24"/>
          <w:lang w:eastAsia="bg-BG"/>
        </w:rPr>
        <w:t>рехабилитационна</w:t>
      </w:r>
      <w:proofErr w:type="spellEnd"/>
      <w:r w:rsidR="00E2692C" w:rsidRPr="000A4331">
        <w:rPr>
          <w:rFonts w:ascii="Times New Roman" w:hAnsi="Times New Roman" w:cs="Times New Roman"/>
          <w:sz w:val="24"/>
          <w:szCs w:val="24"/>
          <w:lang w:eastAsia="bg-BG"/>
        </w:rPr>
        <w:t xml:space="preserve">, </w:t>
      </w:r>
      <w:proofErr w:type="spellStart"/>
      <w:r w:rsidR="00E2692C" w:rsidRPr="000A4331">
        <w:rPr>
          <w:rFonts w:ascii="Times New Roman" w:hAnsi="Times New Roman" w:cs="Times New Roman"/>
          <w:sz w:val="24"/>
          <w:szCs w:val="24"/>
          <w:lang w:eastAsia="bg-BG"/>
        </w:rPr>
        <w:t>корекционна</w:t>
      </w:r>
      <w:proofErr w:type="spellEnd"/>
      <w:r w:rsidR="00E2692C" w:rsidRPr="000A4331">
        <w:rPr>
          <w:rFonts w:ascii="Times New Roman" w:hAnsi="Times New Roman" w:cs="Times New Roman"/>
          <w:sz w:val="24"/>
          <w:szCs w:val="24"/>
          <w:lang w:eastAsia="bg-BG"/>
        </w:rPr>
        <w:t xml:space="preserve"> и </w:t>
      </w:r>
      <w:proofErr w:type="spellStart"/>
      <w:r w:rsidR="00E2692C" w:rsidRPr="000A4331">
        <w:rPr>
          <w:rFonts w:ascii="Times New Roman" w:hAnsi="Times New Roman" w:cs="Times New Roman"/>
          <w:sz w:val="24"/>
          <w:szCs w:val="24"/>
          <w:lang w:eastAsia="bg-BG"/>
        </w:rPr>
        <w:t>ресоциализираща</w:t>
      </w:r>
      <w:proofErr w:type="spellEnd"/>
      <w:r w:rsidR="00E2692C" w:rsidRPr="000A4331">
        <w:rPr>
          <w:rFonts w:ascii="Times New Roman" w:hAnsi="Times New Roman" w:cs="Times New Roman"/>
          <w:sz w:val="24"/>
          <w:szCs w:val="24"/>
          <w:lang w:eastAsia="bg-BG"/>
        </w:rPr>
        <w:t xml:space="preserve"> работа с деца и ученици, педагогическа и психологическа подкрепа, прилагане на програми за подкрепа и обучение за семействата на децата и учениците с увреждания. </w:t>
      </w:r>
      <w:r w:rsidRPr="000A4331">
        <w:rPr>
          <w:rFonts w:ascii="Times New Roman" w:hAnsi="Times New Roman" w:cs="Times New Roman"/>
          <w:sz w:val="24"/>
          <w:szCs w:val="24"/>
          <w:lang w:eastAsia="bg-BG"/>
        </w:rPr>
        <w:t>Тези институции</w:t>
      </w:r>
      <w:r w:rsidR="00E2692C" w:rsidRPr="000A4331">
        <w:rPr>
          <w:rFonts w:ascii="Times New Roman" w:hAnsi="Times New Roman" w:cs="Times New Roman"/>
          <w:sz w:val="24"/>
          <w:szCs w:val="24"/>
          <w:lang w:eastAsia="bg-BG"/>
        </w:rPr>
        <w:t xml:space="preserve"> предлага</w:t>
      </w:r>
      <w:r w:rsidRPr="000A4331">
        <w:rPr>
          <w:rFonts w:ascii="Times New Roman" w:hAnsi="Times New Roman" w:cs="Times New Roman"/>
          <w:sz w:val="24"/>
          <w:szCs w:val="24"/>
          <w:lang w:eastAsia="bg-BG"/>
        </w:rPr>
        <w:t xml:space="preserve">т </w:t>
      </w:r>
      <w:r w:rsidR="00E2692C" w:rsidRPr="000A4331">
        <w:rPr>
          <w:rFonts w:ascii="Times New Roman" w:hAnsi="Times New Roman" w:cs="Times New Roman"/>
          <w:sz w:val="24"/>
          <w:szCs w:val="24"/>
          <w:lang w:eastAsia="bg-BG"/>
        </w:rPr>
        <w:t xml:space="preserve">обща и допълнителна подкрепа за личностно развитие на децата и учениците в училищата и детските градини и </w:t>
      </w:r>
      <w:r w:rsidRPr="000A4331">
        <w:rPr>
          <w:rFonts w:ascii="Times New Roman" w:hAnsi="Times New Roman" w:cs="Times New Roman"/>
          <w:sz w:val="24"/>
          <w:szCs w:val="24"/>
          <w:lang w:eastAsia="bg-BG"/>
        </w:rPr>
        <w:t xml:space="preserve">целят да </w:t>
      </w:r>
      <w:r w:rsidR="00E2692C" w:rsidRPr="000A4331">
        <w:rPr>
          <w:rFonts w:ascii="Times New Roman" w:hAnsi="Times New Roman" w:cs="Times New Roman"/>
          <w:sz w:val="24"/>
          <w:szCs w:val="24"/>
          <w:lang w:eastAsia="bg-BG"/>
        </w:rPr>
        <w:t xml:space="preserve">компенсират недостига на специалисти в тях. </w:t>
      </w:r>
    </w:p>
    <w:p w:rsidR="00910D41" w:rsidRPr="000A4331" w:rsidRDefault="00910D41" w:rsidP="005573F5">
      <w:pPr>
        <w:widowControl w:val="0"/>
        <w:autoSpaceDE w:val="0"/>
        <w:autoSpaceDN w:val="0"/>
        <w:adjustRightInd w:val="0"/>
        <w:spacing w:line="360" w:lineRule="auto"/>
        <w:jc w:val="both"/>
        <w:rPr>
          <w:rFonts w:ascii="Times New Roman" w:hAnsi="Times New Roman" w:cs="Times New Roman"/>
          <w:sz w:val="24"/>
          <w:szCs w:val="24"/>
          <w:lang w:eastAsia="bg-BG"/>
        </w:rPr>
      </w:pPr>
      <w:r w:rsidRPr="000A4331">
        <w:rPr>
          <w:rFonts w:ascii="Times New Roman" w:hAnsi="Times New Roman" w:cs="Times New Roman"/>
          <w:sz w:val="24"/>
          <w:szCs w:val="24"/>
        </w:rPr>
        <w:t>В община Трявна дейност развива и неправителствената организация „Промяната е в теб“</w:t>
      </w:r>
      <w:r w:rsidR="008F674D" w:rsidRPr="000A4331">
        <w:rPr>
          <w:rFonts w:ascii="Times New Roman" w:hAnsi="Times New Roman" w:cs="Times New Roman"/>
          <w:sz w:val="24"/>
          <w:szCs w:val="24"/>
        </w:rPr>
        <w:t>.</w:t>
      </w:r>
      <w:r w:rsidRPr="000A4331">
        <w:rPr>
          <w:rFonts w:ascii="Times New Roman" w:hAnsi="Times New Roman" w:cs="Times New Roman"/>
          <w:sz w:val="24"/>
          <w:szCs w:val="24"/>
        </w:rPr>
        <w:t xml:space="preserve">  </w:t>
      </w:r>
      <w:r w:rsidR="008F674D" w:rsidRPr="000A4331">
        <w:rPr>
          <w:rFonts w:ascii="Times New Roman" w:hAnsi="Times New Roman" w:cs="Times New Roman"/>
          <w:sz w:val="24"/>
          <w:szCs w:val="24"/>
        </w:rPr>
        <w:t>Тяхната дейност е  насочена</w:t>
      </w:r>
      <w:r w:rsidRPr="000A4331">
        <w:rPr>
          <w:rFonts w:ascii="Times New Roman" w:hAnsi="Times New Roman" w:cs="Times New Roman"/>
          <w:sz w:val="24"/>
          <w:szCs w:val="24"/>
        </w:rPr>
        <w:t xml:space="preserve"> към децата и  младежите в училищна възраст, целева група  на настоящата  стратегия</w:t>
      </w:r>
      <w:r w:rsidR="008F674D" w:rsidRPr="000A4331">
        <w:rPr>
          <w:rFonts w:ascii="Times New Roman" w:hAnsi="Times New Roman" w:cs="Times New Roman"/>
          <w:sz w:val="24"/>
          <w:szCs w:val="24"/>
        </w:rPr>
        <w:t>. Характеризира се с подкрепа на детското и  младежко развитие извън училище,</w:t>
      </w:r>
      <w:r w:rsidR="00DB2B26" w:rsidRPr="000A4331">
        <w:rPr>
          <w:rFonts w:ascii="Times New Roman" w:hAnsi="Times New Roman" w:cs="Times New Roman"/>
          <w:sz w:val="24"/>
          <w:szCs w:val="24"/>
        </w:rPr>
        <w:t xml:space="preserve"> чрез</w:t>
      </w:r>
      <w:r w:rsidR="008F674D" w:rsidRPr="000A4331">
        <w:rPr>
          <w:rFonts w:ascii="Times New Roman" w:hAnsi="Times New Roman" w:cs="Times New Roman"/>
          <w:sz w:val="24"/>
          <w:szCs w:val="24"/>
        </w:rPr>
        <w:t xml:space="preserve"> неформално и гражданското образование</w:t>
      </w:r>
      <w:r w:rsidR="00DB2B26" w:rsidRPr="000A4331">
        <w:rPr>
          <w:rFonts w:ascii="Times New Roman" w:hAnsi="Times New Roman" w:cs="Times New Roman"/>
          <w:sz w:val="24"/>
          <w:szCs w:val="24"/>
        </w:rPr>
        <w:t>.</w:t>
      </w:r>
    </w:p>
    <w:p w:rsidR="00CD16CF" w:rsidRPr="006D4F84" w:rsidRDefault="006D4F84" w:rsidP="006D4F84">
      <w:pPr>
        <w:tabs>
          <w:tab w:val="left" w:pos="900"/>
        </w:tabs>
        <w:suppressAutoHyphens/>
        <w:spacing w:after="0" w:line="360" w:lineRule="auto"/>
        <w:rPr>
          <w:rFonts w:ascii="Times New Roman" w:hAnsi="Times New Roman" w:cs="Times New Roman"/>
          <w:b/>
          <w:color w:val="000000"/>
          <w:sz w:val="24"/>
          <w:szCs w:val="24"/>
          <w:shd w:val="clear" w:color="auto" w:fill="FFFFFF"/>
          <w:lang w:val="ru-RU"/>
        </w:rPr>
      </w:pPr>
      <w:r>
        <w:rPr>
          <w:rFonts w:ascii="Times New Roman" w:hAnsi="Times New Roman" w:cs="Times New Roman"/>
          <w:b/>
          <w:color w:val="000000"/>
          <w:sz w:val="24"/>
          <w:szCs w:val="24"/>
          <w:shd w:val="clear" w:color="auto" w:fill="FFFFFF"/>
          <w:lang w:val="en-US"/>
        </w:rPr>
        <w:tab/>
      </w:r>
      <w:proofErr w:type="gramStart"/>
      <w:r>
        <w:rPr>
          <w:rFonts w:ascii="Times New Roman" w:hAnsi="Times New Roman" w:cs="Times New Roman"/>
          <w:b/>
          <w:color w:val="000000"/>
          <w:sz w:val="24"/>
          <w:szCs w:val="24"/>
          <w:shd w:val="clear" w:color="auto" w:fill="FFFFFF"/>
          <w:lang w:val="en-US"/>
        </w:rPr>
        <w:t>1.</w:t>
      </w:r>
      <w:proofErr w:type="spellStart"/>
      <w:r w:rsidR="00850FBE" w:rsidRPr="006D4F84">
        <w:rPr>
          <w:rFonts w:ascii="Times New Roman" w:hAnsi="Times New Roman" w:cs="Times New Roman"/>
          <w:b/>
          <w:color w:val="000000"/>
          <w:sz w:val="24"/>
          <w:szCs w:val="24"/>
          <w:shd w:val="clear" w:color="auto" w:fill="FFFFFF"/>
          <w:lang w:val="ru-RU"/>
        </w:rPr>
        <w:t>Център</w:t>
      </w:r>
      <w:proofErr w:type="spellEnd"/>
      <w:r w:rsidR="00850FBE" w:rsidRPr="006D4F84">
        <w:rPr>
          <w:rFonts w:ascii="Times New Roman" w:hAnsi="Times New Roman" w:cs="Times New Roman"/>
          <w:b/>
          <w:color w:val="000000"/>
          <w:sz w:val="24"/>
          <w:szCs w:val="24"/>
          <w:shd w:val="clear" w:color="auto" w:fill="FFFFFF"/>
          <w:lang w:val="ru-RU"/>
        </w:rPr>
        <w:t xml:space="preserve"> за </w:t>
      </w:r>
      <w:proofErr w:type="spellStart"/>
      <w:r w:rsidR="00850FBE" w:rsidRPr="006D4F84">
        <w:rPr>
          <w:rFonts w:ascii="Times New Roman" w:hAnsi="Times New Roman" w:cs="Times New Roman"/>
          <w:b/>
          <w:color w:val="000000"/>
          <w:sz w:val="24"/>
          <w:szCs w:val="24"/>
          <w:shd w:val="clear" w:color="auto" w:fill="FFFFFF"/>
          <w:lang w:val="ru-RU"/>
        </w:rPr>
        <w:t>соци</w:t>
      </w:r>
      <w:r w:rsidR="008A2B01" w:rsidRPr="006D4F84">
        <w:rPr>
          <w:rFonts w:ascii="Times New Roman" w:hAnsi="Times New Roman" w:cs="Times New Roman"/>
          <w:b/>
          <w:color w:val="000000"/>
          <w:sz w:val="24"/>
          <w:szCs w:val="24"/>
          <w:shd w:val="clear" w:color="auto" w:fill="FFFFFF"/>
          <w:lang w:val="ru-RU"/>
        </w:rPr>
        <w:t>ална</w:t>
      </w:r>
      <w:proofErr w:type="spellEnd"/>
      <w:r w:rsidR="008A2B01" w:rsidRPr="006D4F84">
        <w:rPr>
          <w:rFonts w:ascii="Times New Roman" w:hAnsi="Times New Roman" w:cs="Times New Roman"/>
          <w:b/>
          <w:color w:val="000000"/>
          <w:sz w:val="24"/>
          <w:szCs w:val="24"/>
          <w:shd w:val="clear" w:color="auto" w:fill="FFFFFF"/>
          <w:lang w:val="ru-RU"/>
        </w:rPr>
        <w:t xml:space="preserve"> </w:t>
      </w:r>
      <w:proofErr w:type="spellStart"/>
      <w:r w:rsidR="008A2B01" w:rsidRPr="006D4F84">
        <w:rPr>
          <w:rFonts w:ascii="Times New Roman" w:hAnsi="Times New Roman" w:cs="Times New Roman"/>
          <w:b/>
          <w:color w:val="000000"/>
          <w:sz w:val="24"/>
          <w:szCs w:val="24"/>
          <w:shd w:val="clear" w:color="auto" w:fill="FFFFFF"/>
          <w:lang w:val="ru-RU"/>
        </w:rPr>
        <w:t>рехабилитация</w:t>
      </w:r>
      <w:proofErr w:type="spellEnd"/>
      <w:r w:rsidR="008A2B01" w:rsidRPr="006D4F84">
        <w:rPr>
          <w:rFonts w:ascii="Times New Roman" w:hAnsi="Times New Roman" w:cs="Times New Roman"/>
          <w:b/>
          <w:color w:val="000000"/>
          <w:sz w:val="24"/>
          <w:szCs w:val="24"/>
          <w:shd w:val="clear" w:color="auto" w:fill="FFFFFF"/>
          <w:lang w:val="ru-RU"/>
        </w:rPr>
        <w:t xml:space="preserve"> и интеграция -</w:t>
      </w:r>
      <w:r w:rsidR="00CD16CF" w:rsidRPr="006D4F84">
        <w:rPr>
          <w:rFonts w:ascii="Times New Roman" w:hAnsi="Times New Roman" w:cs="Times New Roman"/>
          <w:b/>
          <w:color w:val="000000"/>
          <w:sz w:val="24"/>
          <w:szCs w:val="24"/>
          <w:shd w:val="clear" w:color="auto" w:fill="FFFFFF"/>
          <w:lang w:val="ru-RU"/>
        </w:rPr>
        <w:t xml:space="preserve"> гр.</w:t>
      </w:r>
      <w:proofErr w:type="gramEnd"/>
      <w:r w:rsidR="00CD16CF" w:rsidRPr="006D4F84">
        <w:rPr>
          <w:rFonts w:ascii="Times New Roman" w:hAnsi="Times New Roman" w:cs="Times New Roman"/>
          <w:b/>
          <w:color w:val="000000"/>
          <w:sz w:val="24"/>
          <w:szCs w:val="24"/>
          <w:shd w:val="clear" w:color="auto" w:fill="FFFFFF"/>
          <w:lang w:val="ru-RU"/>
        </w:rPr>
        <w:t xml:space="preserve"> </w:t>
      </w:r>
      <w:proofErr w:type="spellStart"/>
      <w:r w:rsidR="00CD16CF" w:rsidRPr="006D4F84">
        <w:rPr>
          <w:rFonts w:ascii="Times New Roman" w:hAnsi="Times New Roman" w:cs="Times New Roman"/>
          <w:b/>
          <w:color w:val="000000"/>
          <w:sz w:val="24"/>
          <w:szCs w:val="24"/>
          <w:shd w:val="clear" w:color="auto" w:fill="FFFFFF"/>
          <w:lang w:val="ru-RU"/>
        </w:rPr>
        <w:t>Трявна</w:t>
      </w:r>
      <w:proofErr w:type="spellEnd"/>
      <w:r w:rsidR="00402A3B" w:rsidRPr="006D4F84">
        <w:rPr>
          <w:rFonts w:ascii="Times New Roman" w:hAnsi="Times New Roman" w:cs="Times New Roman"/>
          <w:b/>
          <w:color w:val="000000"/>
          <w:sz w:val="24"/>
          <w:szCs w:val="24"/>
          <w:shd w:val="clear" w:color="auto" w:fill="FFFFFF"/>
          <w:lang w:val="ru-RU"/>
        </w:rPr>
        <w:t>.</w:t>
      </w:r>
    </w:p>
    <w:p w:rsidR="00FC35DA" w:rsidRPr="000A4331" w:rsidRDefault="00850FBE" w:rsidP="005573F5">
      <w:pPr>
        <w:tabs>
          <w:tab w:val="left" w:pos="567"/>
        </w:tabs>
        <w:spacing w:after="0" w:line="360" w:lineRule="auto"/>
        <w:jc w:val="both"/>
        <w:rPr>
          <w:rFonts w:ascii="Times New Roman" w:hAnsi="Times New Roman" w:cs="Times New Roman"/>
          <w:sz w:val="24"/>
          <w:szCs w:val="24"/>
          <w:lang w:val="ru-RU"/>
        </w:rPr>
      </w:pPr>
      <w:proofErr w:type="gramStart"/>
      <w:r w:rsidRPr="000A4331">
        <w:rPr>
          <w:rFonts w:ascii="Times New Roman" w:hAnsi="Times New Roman" w:cs="Times New Roman"/>
          <w:sz w:val="24"/>
          <w:szCs w:val="24"/>
          <w:lang w:val="ru-RU"/>
        </w:rPr>
        <w:t xml:space="preserve">ЦСРИ </w:t>
      </w:r>
      <w:r w:rsidR="00124622" w:rsidRPr="000A4331">
        <w:rPr>
          <w:rFonts w:ascii="Times New Roman" w:hAnsi="Times New Roman" w:cs="Times New Roman"/>
          <w:sz w:val="24"/>
          <w:szCs w:val="24"/>
          <w:lang w:val="ru-RU"/>
        </w:rPr>
        <w:t xml:space="preserve">разполага със следните специалисти: логопед, психолог, педагог, трудотерапевт, рехабилитатор и </w:t>
      </w:r>
      <w:r w:rsidRPr="000A4331">
        <w:rPr>
          <w:rFonts w:ascii="Times New Roman" w:hAnsi="Times New Roman" w:cs="Times New Roman"/>
          <w:sz w:val="24"/>
          <w:szCs w:val="24"/>
          <w:lang w:val="ru-RU"/>
        </w:rPr>
        <w:t>предлага почасови социални услуги  на хора с увреждания и деца в риск, свързани с предоставянето на рехабилитационни услуги, психологични консултации, социално консултиране, трудотерапия, логопедична услуга, педагогическа и образователна подкрепа.. Капацитетът на услугата е 40 места, като за януари 2017 г. са обслужени 67 потре</w:t>
      </w:r>
      <w:r w:rsidR="00FC35DA" w:rsidRPr="000A4331">
        <w:rPr>
          <w:rFonts w:ascii="Times New Roman" w:hAnsi="Times New Roman" w:cs="Times New Roman"/>
          <w:sz w:val="24"/>
          <w:szCs w:val="24"/>
          <w:lang w:val="ru-RU"/>
        </w:rPr>
        <w:t>бители (</w:t>
      </w:r>
      <w:proofErr w:type="spellStart"/>
      <w:r w:rsidR="00FC35DA" w:rsidRPr="000A4331">
        <w:rPr>
          <w:rFonts w:ascii="Times New Roman" w:hAnsi="Times New Roman" w:cs="Times New Roman"/>
          <w:sz w:val="24"/>
          <w:szCs w:val="24"/>
          <w:lang w:val="ru-RU"/>
        </w:rPr>
        <w:t>общо</w:t>
      </w:r>
      <w:proofErr w:type="spellEnd"/>
      <w:r w:rsidR="00FC35DA" w:rsidRPr="000A4331">
        <w:rPr>
          <w:rFonts w:ascii="Times New Roman" w:hAnsi="Times New Roman" w:cs="Times New Roman"/>
          <w:sz w:val="24"/>
          <w:szCs w:val="24"/>
          <w:lang w:val="ru-RU"/>
        </w:rPr>
        <w:t xml:space="preserve"> </w:t>
      </w:r>
      <w:proofErr w:type="spellStart"/>
      <w:r w:rsidR="00FC35DA" w:rsidRPr="000A4331">
        <w:rPr>
          <w:rFonts w:ascii="Times New Roman" w:hAnsi="Times New Roman" w:cs="Times New Roman"/>
          <w:sz w:val="24"/>
          <w:szCs w:val="24"/>
          <w:lang w:val="ru-RU"/>
        </w:rPr>
        <w:t>деца</w:t>
      </w:r>
      <w:proofErr w:type="spellEnd"/>
      <w:r w:rsidR="00FC35DA" w:rsidRPr="000A4331">
        <w:rPr>
          <w:rFonts w:ascii="Times New Roman" w:hAnsi="Times New Roman" w:cs="Times New Roman"/>
          <w:sz w:val="24"/>
          <w:szCs w:val="24"/>
          <w:lang w:val="ru-RU"/>
        </w:rPr>
        <w:t xml:space="preserve"> и </w:t>
      </w:r>
      <w:proofErr w:type="spellStart"/>
      <w:r w:rsidR="00FC35DA" w:rsidRPr="000A4331">
        <w:rPr>
          <w:rFonts w:ascii="Times New Roman" w:hAnsi="Times New Roman" w:cs="Times New Roman"/>
          <w:sz w:val="24"/>
          <w:szCs w:val="24"/>
          <w:lang w:val="ru-RU"/>
        </w:rPr>
        <w:t>възрастни</w:t>
      </w:r>
      <w:proofErr w:type="spellEnd"/>
      <w:r w:rsidR="00FC35DA" w:rsidRPr="000A4331">
        <w:rPr>
          <w:rFonts w:ascii="Times New Roman" w:hAnsi="Times New Roman" w:cs="Times New Roman"/>
          <w:sz w:val="24"/>
          <w:szCs w:val="24"/>
          <w:lang w:val="ru-RU"/>
        </w:rPr>
        <w:t>).</w:t>
      </w:r>
      <w:proofErr w:type="gramEnd"/>
    </w:p>
    <w:p w:rsidR="005C5DDD" w:rsidRPr="000A4331" w:rsidRDefault="005C5DDD" w:rsidP="005573F5">
      <w:pPr>
        <w:tabs>
          <w:tab w:val="left" w:pos="567"/>
        </w:tabs>
        <w:spacing w:after="0" w:line="360" w:lineRule="auto"/>
        <w:jc w:val="both"/>
        <w:rPr>
          <w:rFonts w:ascii="Times New Roman" w:hAnsi="Times New Roman" w:cs="Times New Roman"/>
          <w:sz w:val="24"/>
          <w:szCs w:val="24"/>
          <w:lang w:val="ru-RU"/>
        </w:rPr>
      </w:pPr>
    </w:p>
    <w:p w:rsidR="006D4F84" w:rsidRDefault="006D4F84" w:rsidP="006D4F84">
      <w:pPr>
        <w:tabs>
          <w:tab w:val="left" w:pos="567"/>
        </w:tabs>
        <w:spacing w:after="0" w:line="360" w:lineRule="auto"/>
        <w:jc w:val="both"/>
        <w:rPr>
          <w:rFonts w:ascii="Times New Roman" w:eastAsia="Calibri" w:hAnsi="Times New Roman" w:cs="Times New Roman"/>
          <w:b/>
          <w:snapToGrid w:val="0"/>
          <w:color w:val="000000"/>
          <w:sz w:val="24"/>
          <w:szCs w:val="24"/>
          <w:lang w:val="en-US"/>
        </w:rPr>
      </w:pPr>
      <w:r>
        <w:rPr>
          <w:rFonts w:ascii="Times New Roman" w:eastAsia="Calibri" w:hAnsi="Times New Roman" w:cs="Times New Roman"/>
          <w:b/>
          <w:snapToGrid w:val="0"/>
          <w:color w:val="000000"/>
          <w:sz w:val="24"/>
          <w:szCs w:val="24"/>
          <w:lang w:val="en-US"/>
        </w:rPr>
        <w:tab/>
      </w:r>
    </w:p>
    <w:p w:rsidR="00850FBE" w:rsidRPr="006D4F84" w:rsidRDefault="006D4F84" w:rsidP="006D4F84">
      <w:pPr>
        <w:tabs>
          <w:tab w:val="left" w:pos="567"/>
        </w:tabs>
        <w:spacing w:after="0" w:line="360" w:lineRule="auto"/>
        <w:jc w:val="both"/>
        <w:rPr>
          <w:rFonts w:ascii="Times New Roman" w:hAnsi="Times New Roman" w:cs="Times New Roman"/>
          <w:sz w:val="24"/>
          <w:szCs w:val="24"/>
          <w:lang w:val="ru-RU"/>
        </w:rPr>
      </w:pPr>
      <w:r>
        <w:rPr>
          <w:rFonts w:ascii="Times New Roman" w:eastAsia="Calibri" w:hAnsi="Times New Roman" w:cs="Times New Roman"/>
          <w:b/>
          <w:snapToGrid w:val="0"/>
          <w:color w:val="000000"/>
          <w:sz w:val="24"/>
          <w:szCs w:val="24"/>
          <w:lang w:val="en-US"/>
        </w:rPr>
        <w:lastRenderedPageBreak/>
        <w:tab/>
        <w:t xml:space="preserve">2. </w:t>
      </w:r>
      <w:r w:rsidR="00FC35DA" w:rsidRPr="006D4F84">
        <w:rPr>
          <w:rFonts w:ascii="Times New Roman" w:eastAsia="Calibri" w:hAnsi="Times New Roman" w:cs="Times New Roman"/>
          <w:b/>
          <w:snapToGrid w:val="0"/>
          <w:color w:val="000000"/>
          <w:sz w:val="24"/>
          <w:szCs w:val="24"/>
        </w:rPr>
        <w:t xml:space="preserve">SOS детско селище (приемна грижа) и </w:t>
      </w:r>
      <w:r w:rsidR="003D5449" w:rsidRPr="006D4F84">
        <w:rPr>
          <w:rFonts w:ascii="Times New Roman" w:eastAsia="Calibri" w:hAnsi="Times New Roman" w:cs="Times New Roman"/>
          <w:b/>
          <w:snapToGrid w:val="0"/>
          <w:color w:val="000000"/>
          <w:sz w:val="24"/>
          <w:szCs w:val="24"/>
        </w:rPr>
        <w:t>ЦОП към SOS</w:t>
      </w:r>
      <w:r w:rsidR="008A2B01" w:rsidRPr="006D4F84">
        <w:rPr>
          <w:rFonts w:ascii="Times New Roman" w:eastAsia="Calibri" w:hAnsi="Times New Roman" w:cs="Times New Roman"/>
          <w:b/>
          <w:snapToGrid w:val="0"/>
          <w:color w:val="000000"/>
          <w:sz w:val="24"/>
          <w:szCs w:val="24"/>
        </w:rPr>
        <w:t xml:space="preserve"> </w:t>
      </w:r>
      <w:r w:rsidR="003D5449" w:rsidRPr="006D4F84">
        <w:rPr>
          <w:rFonts w:ascii="Times New Roman" w:eastAsia="Calibri" w:hAnsi="Times New Roman" w:cs="Times New Roman"/>
          <w:b/>
          <w:snapToGrid w:val="0"/>
          <w:color w:val="000000"/>
          <w:sz w:val="24"/>
          <w:szCs w:val="24"/>
        </w:rPr>
        <w:t>детски селища Трявна</w:t>
      </w:r>
      <w:r w:rsidR="00402A3B" w:rsidRPr="006D4F84">
        <w:rPr>
          <w:rFonts w:ascii="Times New Roman" w:eastAsia="Calibri" w:hAnsi="Times New Roman" w:cs="Times New Roman"/>
          <w:b/>
          <w:snapToGrid w:val="0"/>
          <w:color w:val="000000"/>
          <w:sz w:val="24"/>
          <w:szCs w:val="24"/>
        </w:rPr>
        <w:t>.</w:t>
      </w:r>
    </w:p>
    <w:p w:rsidR="00BD4687" w:rsidRPr="0091213A" w:rsidRDefault="00BD4687" w:rsidP="005573F5">
      <w:pPr>
        <w:tabs>
          <w:tab w:val="left" w:pos="567"/>
        </w:tabs>
        <w:spacing w:after="0" w:line="360" w:lineRule="auto"/>
        <w:jc w:val="both"/>
        <w:rPr>
          <w:rFonts w:ascii="Times New Roman" w:hAnsi="Times New Roman" w:cs="Times New Roman"/>
          <w:sz w:val="24"/>
          <w:szCs w:val="24"/>
        </w:rPr>
      </w:pPr>
      <w:r w:rsidRPr="0091213A">
        <w:rPr>
          <w:rFonts w:ascii="Times New Roman" w:eastAsia="Calibri" w:hAnsi="Times New Roman" w:cs="Times New Roman"/>
          <w:snapToGrid w:val="0"/>
          <w:color w:val="000000"/>
          <w:sz w:val="24"/>
          <w:szCs w:val="24"/>
        </w:rPr>
        <w:t xml:space="preserve">SOS детско селище (приемна грижа) и ЦОП към SOS детски селища Трявна </w:t>
      </w:r>
      <w:r w:rsidR="00E1725E" w:rsidRPr="0091213A">
        <w:rPr>
          <w:rFonts w:ascii="Times New Roman" w:hAnsi="Times New Roman" w:cs="Times New Roman"/>
          <w:sz w:val="24"/>
          <w:szCs w:val="24"/>
        </w:rPr>
        <w:t>подкрепя</w:t>
      </w:r>
      <w:r w:rsidR="0091213A" w:rsidRPr="0091213A">
        <w:rPr>
          <w:rFonts w:ascii="Times New Roman" w:hAnsi="Times New Roman" w:cs="Times New Roman"/>
          <w:sz w:val="24"/>
          <w:szCs w:val="24"/>
        </w:rPr>
        <w:t>т</w:t>
      </w:r>
      <w:r w:rsidR="00E1725E" w:rsidRPr="0091213A">
        <w:rPr>
          <w:rFonts w:ascii="Times New Roman" w:hAnsi="Times New Roman" w:cs="Times New Roman"/>
          <w:sz w:val="24"/>
          <w:szCs w:val="24"/>
        </w:rPr>
        <w:t xml:space="preserve"> деца в риск и техните семейства от януари 2007 г. </w:t>
      </w:r>
      <w:r w:rsidR="009032C0">
        <w:rPr>
          <w:rFonts w:ascii="Times New Roman" w:hAnsi="Times New Roman" w:cs="Times New Roman"/>
          <w:sz w:val="24"/>
          <w:szCs w:val="24"/>
        </w:rPr>
        <w:t xml:space="preserve">насам, осигурявайки </w:t>
      </w:r>
      <w:r w:rsidR="00E1725E" w:rsidRPr="0091213A">
        <w:rPr>
          <w:rFonts w:ascii="Times New Roman" w:hAnsi="Times New Roman" w:cs="Times New Roman"/>
          <w:sz w:val="24"/>
          <w:szCs w:val="24"/>
        </w:rPr>
        <w:t>специализирана подкрепа от страна на социални работници, психолог и логопед, за преодоляване на конфликтни и кризисни ситуации и развитие на социални умения. На децата</w:t>
      </w:r>
      <w:r w:rsidR="0091213A" w:rsidRPr="0091213A">
        <w:rPr>
          <w:rFonts w:ascii="Times New Roman" w:hAnsi="Times New Roman" w:cs="Times New Roman"/>
          <w:sz w:val="24"/>
          <w:szCs w:val="24"/>
        </w:rPr>
        <w:t xml:space="preserve"> </w:t>
      </w:r>
      <w:r w:rsidR="00E1725E" w:rsidRPr="0091213A">
        <w:rPr>
          <w:rFonts w:ascii="Times New Roman" w:hAnsi="Times New Roman" w:cs="Times New Roman"/>
          <w:sz w:val="24"/>
          <w:szCs w:val="24"/>
        </w:rPr>
        <w:t>се предоставя възможност да се включат в летни училища, осигуряващи им педагогическа подкрепа по време на ваканционния период.</w:t>
      </w:r>
    </w:p>
    <w:p w:rsidR="00402A3B" w:rsidRPr="006D4F84" w:rsidRDefault="006D4F84" w:rsidP="006D4F84">
      <w:pPr>
        <w:spacing w:after="0" w:line="360" w:lineRule="auto"/>
        <w:ind w:firstLine="708"/>
        <w:rPr>
          <w:rFonts w:ascii="Times New Roman" w:eastAsia="Calibri" w:hAnsi="Times New Roman" w:cs="Times New Roman"/>
          <w:b/>
          <w:snapToGrid w:val="0"/>
          <w:color w:val="000000"/>
          <w:sz w:val="24"/>
          <w:szCs w:val="24"/>
        </w:rPr>
      </w:pPr>
      <w:proofErr w:type="gramStart"/>
      <w:r>
        <w:rPr>
          <w:rFonts w:ascii="Times New Roman" w:eastAsia="Calibri" w:hAnsi="Times New Roman" w:cs="Times New Roman"/>
          <w:b/>
          <w:snapToGrid w:val="0"/>
          <w:color w:val="000000"/>
          <w:sz w:val="24"/>
          <w:szCs w:val="24"/>
          <w:lang w:val="en-US"/>
        </w:rPr>
        <w:t>3.</w:t>
      </w:r>
      <w:r w:rsidR="008A2B01" w:rsidRPr="006D4F84">
        <w:rPr>
          <w:rFonts w:ascii="Times New Roman" w:eastAsia="Calibri" w:hAnsi="Times New Roman" w:cs="Times New Roman"/>
          <w:b/>
          <w:snapToGrid w:val="0"/>
          <w:color w:val="000000"/>
          <w:sz w:val="24"/>
          <w:szCs w:val="24"/>
        </w:rPr>
        <w:t>Сдружение „Промяната е в теб” – Трявна</w:t>
      </w:r>
      <w:r w:rsidR="00402A3B" w:rsidRPr="006D4F84">
        <w:rPr>
          <w:rFonts w:ascii="Times New Roman" w:eastAsia="Calibri" w:hAnsi="Times New Roman" w:cs="Times New Roman"/>
          <w:b/>
          <w:snapToGrid w:val="0"/>
          <w:color w:val="000000"/>
          <w:sz w:val="24"/>
          <w:szCs w:val="24"/>
        </w:rPr>
        <w:t>.</w:t>
      </w:r>
      <w:proofErr w:type="gramEnd"/>
    </w:p>
    <w:p w:rsidR="008A2B01" w:rsidRDefault="008A2B01" w:rsidP="005573F5">
      <w:pPr>
        <w:spacing w:line="360" w:lineRule="auto"/>
        <w:jc w:val="both"/>
        <w:rPr>
          <w:rFonts w:ascii="Times New Roman" w:eastAsia="Calibri" w:hAnsi="Times New Roman" w:cs="Times New Roman"/>
          <w:snapToGrid w:val="0"/>
          <w:color w:val="000000"/>
          <w:sz w:val="24"/>
          <w:szCs w:val="24"/>
          <w:lang w:val="en-US"/>
        </w:rPr>
      </w:pPr>
      <w:r w:rsidRPr="000A4331">
        <w:rPr>
          <w:rFonts w:ascii="Times New Roman" w:eastAsia="Calibri" w:hAnsi="Times New Roman" w:cs="Times New Roman"/>
          <w:snapToGrid w:val="0"/>
          <w:color w:val="000000"/>
          <w:sz w:val="24"/>
          <w:szCs w:val="24"/>
        </w:rPr>
        <w:t>Сдружението работи активно на територията  на община Трявна  за личностното развитие на децата и учениците. То е създадено през 2014</w:t>
      </w:r>
      <w:r w:rsidR="00DA3B4A">
        <w:rPr>
          <w:rFonts w:ascii="Times New Roman" w:eastAsia="Calibri" w:hAnsi="Times New Roman" w:cs="Times New Roman"/>
          <w:snapToGrid w:val="0"/>
          <w:color w:val="000000"/>
          <w:sz w:val="24"/>
          <w:szCs w:val="24"/>
        </w:rPr>
        <w:t xml:space="preserve"> </w:t>
      </w:r>
      <w:r w:rsidRPr="000A4331">
        <w:rPr>
          <w:rFonts w:ascii="Times New Roman" w:eastAsia="Calibri" w:hAnsi="Times New Roman" w:cs="Times New Roman"/>
          <w:snapToGrid w:val="0"/>
          <w:color w:val="000000"/>
          <w:sz w:val="24"/>
          <w:szCs w:val="24"/>
        </w:rPr>
        <w:t>г. в подкрепа на младите хора, които желаят да разширят своя кръгозор и да направят реална промяна в собствените си общества чрез използване и прилагане на това, което са научили от цял свят. Основна цел на сдружението е да се създаде мост между неформалното и формалното образование, както и мост между правителствените институции, бизнеса и обществото. Организацията цели чрез използване на неформални методи и подходи да насърчава доброволчеството и неформалното образование като средство за мотивиране на младите хора да учат по-усърдно и да бъдат по-отворени към различни култури, религии, полове, националности и т.н. Сдружението работи активно по програма „Еразъм +“ и има изградена мрежа от национални и международни контакти и утвърдени сътрудничества. Има установени добри контакти с доброволци от Испания, Италия, Франция и Румъния. С тяхна помощ са организирани различни мероприятия за децата и младите хора в Трявна. Комуникацията с чужденци-доброволци мотивира жителите на града да учат чужди езици и научават повече за други култури. По-голяма част от дейностите на сдружението, проведени в гр. Трявна</w:t>
      </w:r>
      <w:r w:rsidR="00DA3B4A" w:rsidRPr="00DA3B4A">
        <w:rPr>
          <w:rFonts w:ascii="Times New Roman" w:eastAsia="Calibri" w:hAnsi="Times New Roman" w:cs="Times New Roman"/>
          <w:snapToGrid w:val="0"/>
          <w:color w:val="FF0000"/>
          <w:sz w:val="24"/>
          <w:szCs w:val="24"/>
        </w:rPr>
        <w:t>,</w:t>
      </w:r>
      <w:r w:rsidR="00DA3B4A">
        <w:rPr>
          <w:rFonts w:ascii="Times New Roman" w:eastAsia="Calibri" w:hAnsi="Times New Roman" w:cs="Times New Roman"/>
          <w:snapToGrid w:val="0"/>
          <w:color w:val="000000"/>
          <w:sz w:val="24"/>
          <w:szCs w:val="24"/>
        </w:rPr>
        <w:t xml:space="preserve"> </w:t>
      </w:r>
      <w:r w:rsidRPr="000A4331">
        <w:rPr>
          <w:rFonts w:ascii="Times New Roman" w:eastAsia="Calibri" w:hAnsi="Times New Roman" w:cs="Times New Roman"/>
          <w:snapToGrid w:val="0"/>
          <w:color w:val="000000"/>
          <w:sz w:val="24"/>
          <w:szCs w:val="24"/>
        </w:rPr>
        <w:t xml:space="preserve"> са организирани с помощта на младежи </w:t>
      </w:r>
      <w:r w:rsidR="00C93AFC" w:rsidRPr="0085571A">
        <w:rPr>
          <w:rFonts w:ascii="Times New Roman" w:eastAsia="Calibri" w:hAnsi="Times New Roman" w:cs="Times New Roman"/>
          <w:snapToGrid w:val="0"/>
          <w:sz w:val="24"/>
          <w:szCs w:val="24"/>
        </w:rPr>
        <w:t>и насочени към</w:t>
      </w:r>
      <w:r w:rsidR="0085571A">
        <w:rPr>
          <w:rFonts w:ascii="Times New Roman" w:eastAsia="Calibri" w:hAnsi="Times New Roman" w:cs="Times New Roman"/>
          <w:snapToGrid w:val="0"/>
          <w:sz w:val="24"/>
          <w:szCs w:val="24"/>
        </w:rPr>
        <w:t xml:space="preserve"> </w:t>
      </w:r>
      <w:r w:rsidRPr="000A4331">
        <w:rPr>
          <w:rFonts w:ascii="Times New Roman" w:eastAsia="Calibri" w:hAnsi="Times New Roman" w:cs="Times New Roman"/>
          <w:snapToGrid w:val="0"/>
          <w:color w:val="000000"/>
          <w:sz w:val="24"/>
          <w:szCs w:val="24"/>
        </w:rPr>
        <w:t xml:space="preserve"> деца, като например: летен лагер, поход, рабо</w:t>
      </w:r>
      <w:r w:rsidR="006D4F84">
        <w:rPr>
          <w:rFonts w:ascii="Times New Roman" w:eastAsia="Calibri" w:hAnsi="Times New Roman" w:cs="Times New Roman"/>
          <w:snapToGrid w:val="0"/>
          <w:color w:val="000000"/>
          <w:sz w:val="24"/>
          <w:szCs w:val="24"/>
        </w:rPr>
        <w:t>та с глина, доброволчески клуб.</w:t>
      </w:r>
      <w:r w:rsidRPr="000A4331">
        <w:rPr>
          <w:rFonts w:ascii="Times New Roman" w:eastAsia="Calibri" w:hAnsi="Times New Roman" w:cs="Times New Roman"/>
          <w:snapToGrid w:val="0"/>
          <w:color w:val="000000"/>
          <w:sz w:val="24"/>
          <w:szCs w:val="24"/>
        </w:rPr>
        <w:t>Освен дейностите на местно ниво, сдружението прави всичко възможно да ограмотява младите хора и да им дава възможност да посещават други държави и учат по неформален начин заедно с техни връстници от чужбина. До този момент на международни младежки обмени и обучения са изпратени повече от 200 човека.</w:t>
      </w:r>
    </w:p>
    <w:p w:rsidR="006D4F84" w:rsidRDefault="006D4F84" w:rsidP="005573F5">
      <w:pPr>
        <w:spacing w:line="360" w:lineRule="auto"/>
        <w:jc w:val="both"/>
        <w:rPr>
          <w:rFonts w:ascii="Times New Roman" w:eastAsia="Calibri" w:hAnsi="Times New Roman" w:cs="Times New Roman"/>
          <w:snapToGrid w:val="0"/>
          <w:color w:val="000000"/>
          <w:sz w:val="24"/>
          <w:szCs w:val="24"/>
          <w:lang w:val="en-US"/>
        </w:rPr>
      </w:pPr>
    </w:p>
    <w:p w:rsidR="006D4F84" w:rsidRPr="006D4F84" w:rsidRDefault="006D4F84" w:rsidP="005573F5">
      <w:pPr>
        <w:spacing w:line="360" w:lineRule="auto"/>
        <w:jc w:val="both"/>
        <w:rPr>
          <w:rFonts w:ascii="Times New Roman" w:eastAsia="Calibri" w:hAnsi="Times New Roman" w:cs="Times New Roman"/>
          <w:snapToGrid w:val="0"/>
          <w:color w:val="000000"/>
          <w:sz w:val="24"/>
          <w:szCs w:val="24"/>
          <w:lang w:val="en-US"/>
        </w:rPr>
      </w:pPr>
    </w:p>
    <w:p w:rsidR="00C5319D" w:rsidRPr="000A4331" w:rsidRDefault="00C5319D" w:rsidP="005573F5">
      <w:pPr>
        <w:spacing w:line="360" w:lineRule="auto"/>
        <w:rPr>
          <w:rFonts w:ascii="Times New Roman" w:hAnsi="Times New Roman" w:cs="Times New Roman"/>
          <w:b/>
          <w:sz w:val="24"/>
          <w:szCs w:val="24"/>
        </w:rPr>
      </w:pPr>
      <w:r w:rsidRPr="000A4331">
        <w:rPr>
          <w:rFonts w:ascii="Times New Roman" w:hAnsi="Times New Roman" w:cs="Times New Roman"/>
          <w:b/>
          <w:sz w:val="24"/>
          <w:szCs w:val="24"/>
        </w:rPr>
        <w:lastRenderedPageBreak/>
        <w:t xml:space="preserve">ИЗВОДИ: </w:t>
      </w:r>
    </w:p>
    <w:p w:rsidR="00C5319D" w:rsidRPr="000A4331" w:rsidRDefault="00C5319D"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Социалните услуги в общността могат да се използват като ресурс за интеграция на децата в детската градина и в училище и спомагане адаптацията на деца в неравностойно положение или рискови социални групи.</w:t>
      </w:r>
    </w:p>
    <w:p w:rsidR="00C5319D" w:rsidRPr="000A4331" w:rsidRDefault="00C5319D" w:rsidP="005573F5">
      <w:pPr>
        <w:pStyle w:val="a5"/>
        <w:numPr>
          <w:ilvl w:val="0"/>
          <w:numId w:val="7"/>
        </w:numPr>
        <w:suppressAutoHyphens/>
        <w:spacing w:before="120" w:after="12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В социалните услуги работят мултидисциплинарни екипи  от специалисти: социални работници, психолози, логопеди, здравни специалисти и др.,  които предоставят почасови или целодневни услуги за детето и семейството, включително и на терен – </w:t>
      </w:r>
      <w:r w:rsidRPr="00C55170">
        <w:rPr>
          <w:rFonts w:ascii="Times New Roman" w:hAnsi="Times New Roman" w:cs="Times New Roman"/>
          <w:sz w:val="24"/>
          <w:szCs w:val="24"/>
        </w:rPr>
        <w:t>в дома им и в общността, в която живеят</w:t>
      </w:r>
      <w:r w:rsidRPr="00736949">
        <w:rPr>
          <w:rFonts w:ascii="Times New Roman" w:hAnsi="Times New Roman" w:cs="Times New Roman"/>
          <w:color w:val="FF0000"/>
          <w:sz w:val="24"/>
          <w:szCs w:val="24"/>
        </w:rPr>
        <w:t>.</w:t>
      </w:r>
    </w:p>
    <w:p w:rsidR="00C5319D" w:rsidRPr="003D760D" w:rsidRDefault="00C5319D"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sidRPr="003D760D">
        <w:rPr>
          <w:rFonts w:ascii="Times New Roman" w:hAnsi="Times New Roman" w:cs="Times New Roman"/>
          <w:sz w:val="24"/>
          <w:szCs w:val="24"/>
        </w:rPr>
        <w:t xml:space="preserve">В периода 2011-2015 г. в изпълнение на държавната политика по </w:t>
      </w:r>
      <w:proofErr w:type="spellStart"/>
      <w:r w:rsidRPr="003D760D">
        <w:rPr>
          <w:rFonts w:ascii="Times New Roman" w:hAnsi="Times New Roman" w:cs="Times New Roman"/>
          <w:sz w:val="24"/>
          <w:szCs w:val="24"/>
        </w:rPr>
        <w:t>деинституционализация</w:t>
      </w:r>
      <w:proofErr w:type="spellEnd"/>
      <w:r w:rsidRPr="003D760D">
        <w:rPr>
          <w:rFonts w:ascii="Times New Roman" w:hAnsi="Times New Roman" w:cs="Times New Roman"/>
          <w:sz w:val="24"/>
          <w:szCs w:val="24"/>
        </w:rPr>
        <w:t xml:space="preserve"> на територията на областта се премина към </w:t>
      </w:r>
      <w:proofErr w:type="spellStart"/>
      <w:r w:rsidRPr="003D760D">
        <w:rPr>
          <w:rFonts w:ascii="Times New Roman" w:hAnsi="Times New Roman" w:cs="Times New Roman"/>
          <w:sz w:val="24"/>
          <w:szCs w:val="24"/>
        </w:rPr>
        <w:t>резидентен</w:t>
      </w:r>
      <w:proofErr w:type="spellEnd"/>
      <w:r w:rsidRPr="003D760D">
        <w:rPr>
          <w:rFonts w:ascii="Times New Roman" w:hAnsi="Times New Roman" w:cs="Times New Roman"/>
          <w:sz w:val="24"/>
          <w:szCs w:val="24"/>
        </w:rPr>
        <w:t xml:space="preserve"> тип услуги за деца без родители, „Приемна грижа” и подкрепа чрез услуги в общността. Тази стъпка е от съществено значение за личностното развитие на една от основните рискови групи деца и ученици.</w:t>
      </w:r>
    </w:p>
    <w:p w:rsidR="00C5319D" w:rsidRPr="000A4331" w:rsidRDefault="00C5319D"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С оглед постигане на по-добри резултати в личностното развитие е необходима  по-добра координация между училището (детската градина), в което учи детето със СОП/в риск и социалните услуги, които посещава в общността. Също така е необходимо приемните родители да получават допълнителна психологическа и педагогическа помощ, която да е ориентирана именно към работата им по личностното развитие на детето.</w:t>
      </w:r>
    </w:p>
    <w:p w:rsidR="00C5319D" w:rsidRPr="000A4331" w:rsidRDefault="00C5319D"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Посочените социални услуги извършват дейности, близки до посочените в </w:t>
      </w:r>
      <w:r w:rsidR="006D4F84">
        <w:rPr>
          <w:rFonts w:ascii="Times New Roman" w:hAnsi="Times New Roman" w:cs="Times New Roman"/>
          <w:sz w:val="24"/>
          <w:szCs w:val="24"/>
          <w:lang w:val="en-US"/>
        </w:rPr>
        <w:t xml:space="preserve">             </w:t>
      </w:r>
      <w:r w:rsidRPr="000A4331">
        <w:rPr>
          <w:rFonts w:ascii="Times New Roman" w:hAnsi="Times New Roman" w:cs="Times New Roman"/>
          <w:sz w:val="24"/>
          <w:szCs w:val="24"/>
        </w:rPr>
        <w:t xml:space="preserve">чл. 49, ал. 1, т. 3, 5 и 6 от ЗПУО – превантивна, диагностична, </w:t>
      </w:r>
      <w:proofErr w:type="spellStart"/>
      <w:r w:rsidRPr="000A4331">
        <w:rPr>
          <w:rFonts w:ascii="Times New Roman" w:hAnsi="Times New Roman" w:cs="Times New Roman"/>
          <w:sz w:val="24"/>
          <w:szCs w:val="24"/>
        </w:rPr>
        <w:t>рехабилитационна</w:t>
      </w:r>
      <w:proofErr w:type="spellEnd"/>
      <w:r w:rsidRPr="000A4331">
        <w:rPr>
          <w:rFonts w:ascii="Times New Roman" w:hAnsi="Times New Roman" w:cs="Times New Roman"/>
          <w:sz w:val="24"/>
          <w:szCs w:val="24"/>
        </w:rPr>
        <w:t xml:space="preserve">, </w:t>
      </w:r>
      <w:proofErr w:type="spellStart"/>
      <w:r w:rsidRPr="000A4331">
        <w:rPr>
          <w:rFonts w:ascii="Times New Roman" w:hAnsi="Times New Roman" w:cs="Times New Roman"/>
          <w:sz w:val="24"/>
          <w:szCs w:val="24"/>
        </w:rPr>
        <w:t>корекционна</w:t>
      </w:r>
      <w:proofErr w:type="spellEnd"/>
      <w:r w:rsidRPr="000A4331">
        <w:rPr>
          <w:rFonts w:ascii="Times New Roman" w:hAnsi="Times New Roman" w:cs="Times New Roman"/>
          <w:sz w:val="24"/>
          <w:szCs w:val="24"/>
        </w:rPr>
        <w:t xml:space="preserve"> и </w:t>
      </w:r>
      <w:proofErr w:type="spellStart"/>
      <w:r w:rsidRPr="000A4331">
        <w:rPr>
          <w:rFonts w:ascii="Times New Roman" w:hAnsi="Times New Roman" w:cs="Times New Roman"/>
          <w:sz w:val="24"/>
          <w:szCs w:val="24"/>
        </w:rPr>
        <w:t>ресоциализираща</w:t>
      </w:r>
      <w:proofErr w:type="spellEnd"/>
      <w:r w:rsidRPr="000A4331">
        <w:rPr>
          <w:rFonts w:ascii="Times New Roman" w:hAnsi="Times New Roman" w:cs="Times New Roman"/>
          <w:sz w:val="24"/>
          <w:szCs w:val="24"/>
        </w:rPr>
        <w:t xml:space="preserve"> работа с деца и ученици, педагогическа и психологическа подкрепа, прилагане на програми за подкрепа и обучение за семействата на децата и учениците с увреждания. </w:t>
      </w:r>
    </w:p>
    <w:p w:rsidR="00C5319D" w:rsidRPr="000A4331" w:rsidRDefault="00C5319D"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В съществуващите социални услуги в </w:t>
      </w:r>
      <w:r w:rsidR="008A07C2" w:rsidRPr="000A4331">
        <w:rPr>
          <w:rFonts w:ascii="Times New Roman" w:hAnsi="Times New Roman" w:cs="Times New Roman"/>
          <w:sz w:val="24"/>
          <w:szCs w:val="24"/>
        </w:rPr>
        <w:t>община Трявна</w:t>
      </w:r>
      <w:r w:rsidRPr="000A4331">
        <w:rPr>
          <w:rFonts w:ascii="Times New Roman" w:hAnsi="Times New Roman" w:cs="Times New Roman"/>
          <w:sz w:val="24"/>
          <w:szCs w:val="24"/>
        </w:rPr>
        <w:t xml:space="preserve"> работят специалисти, които могат да са полезни за предлагането на обща и допълнителна подкрепа за личностно развитие на децата и учениците в училищата и детските градини и да компенсират недостига на специалисти в училищата и детските градини. Опитът на общин</w:t>
      </w:r>
      <w:r w:rsidR="008A07C2" w:rsidRPr="000A4331">
        <w:rPr>
          <w:rFonts w:ascii="Times New Roman" w:hAnsi="Times New Roman" w:cs="Times New Roman"/>
          <w:sz w:val="24"/>
          <w:szCs w:val="24"/>
        </w:rPr>
        <w:t>ата</w:t>
      </w:r>
      <w:r w:rsidRPr="000A4331">
        <w:rPr>
          <w:rFonts w:ascii="Times New Roman" w:hAnsi="Times New Roman" w:cs="Times New Roman"/>
          <w:sz w:val="24"/>
          <w:szCs w:val="24"/>
        </w:rPr>
        <w:t xml:space="preserve"> от управлението на тези услуги е полезен при вземането на решение за разкриване на нови институции по ЗПУО или за възлагане на ресурсното подпомагане на деца и ученици със СОП на лицензирани доставчици на социални услуги.</w:t>
      </w:r>
    </w:p>
    <w:p w:rsidR="00C5319D" w:rsidRPr="000A4331" w:rsidRDefault="00C5319D"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 xml:space="preserve">В </w:t>
      </w:r>
      <w:r w:rsidR="008A07C2" w:rsidRPr="000A4331">
        <w:rPr>
          <w:rFonts w:ascii="Times New Roman" w:hAnsi="Times New Roman" w:cs="Times New Roman"/>
          <w:sz w:val="24"/>
          <w:szCs w:val="24"/>
        </w:rPr>
        <w:t>община Трявна</w:t>
      </w:r>
      <w:r w:rsidR="00C55170">
        <w:rPr>
          <w:rFonts w:ascii="Times New Roman" w:hAnsi="Times New Roman" w:cs="Times New Roman"/>
          <w:sz w:val="24"/>
          <w:szCs w:val="24"/>
        </w:rPr>
        <w:t xml:space="preserve"> функционира неправителствена организация, коя</w:t>
      </w:r>
      <w:r w:rsidR="008A07C2" w:rsidRPr="000A4331">
        <w:rPr>
          <w:rFonts w:ascii="Times New Roman" w:hAnsi="Times New Roman" w:cs="Times New Roman"/>
          <w:sz w:val="24"/>
          <w:szCs w:val="24"/>
        </w:rPr>
        <w:t>то</w:t>
      </w:r>
      <w:r w:rsidR="00C55170">
        <w:rPr>
          <w:rFonts w:ascii="Times New Roman" w:hAnsi="Times New Roman" w:cs="Times New Roman"/>
          <w:sz w:val="24"/>
          <w:szCs w:val="24"/>
        </w:rPr>
        <w:t xml:space="preserve">  допринася</w:t>
      </w:r>
      <w:r w:rsidRPr="000A4331">
        <w:rPr>
          <w:rFonts w:ascii="Times New Roman" w:hAnsi="Times New Roman" w:cs="Times New Roman"/>
          <w:sz w:val="24"/>
          <w:szCs w:val="24"/>
        </w:rPr>
        <w:t xml:space="preserve">  за израстването и  развитието  на децата, подрастващите и младежите и са предпоставка  за тяхната успешна интеграция  в живота  на общността, както и  за успешна професионална ориентация и реализация. </w:t>
      </w:r>
    </w:p>
    <w:p w:rsidR="00C5319D" w:rsidRPr="000A4331" w:rsidRDefault="00C5319D"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В различни форми  за детски и  младежки услуги, включително  услуги за свободното време,  на областно  ниво  неправителствените организации, детски и младежки клубове, читалищни  форми  за творчество и изява и др.  обхващат  </w:t>
      </w:r>
      <w:r w:rsidR="00DF62F8">
        <w:rPr>
          <w:rFonts w:ascii="Times New Roman" w:hAnsi="Times New Roman" w:cs="Times New Roman"/>
          <w:sz w:val="24"/>
          <w:szCs w:val="24"/>
        </w:rPr>
        <w:t>голяма част от</w:t>
      </w:r>
      <w:r w:rsidRPr="000A4331">
        <w:rPr>
          <w:rFonts w:ascii="Times New Roman" w:hAnsi="Times New Roman" w:cs="Times New Roman"/>
          <w:color w:val="FF0000"/>
          <w:sz w:val="24"/>
          <w:szCs w:val="24"/>
        </w:rPr>
        <w:t xml:space="preserve"> </w:t>
      </w:r>
      <w:r w:rsidRPr="000A4331">
        <w:rPr>
          <w:rFonts w:ascii="Times New Roman" w:hAnsi="Times New Roman" w:cs="Times New Roman"/>
          <w:sz w:val="24"/>
          <w:szCs w:val="24"/>
        </w:rPr>
        <w:t xml:space="preserve">децата и младежите в училищна възраст. </w:t>
      </w:r>
      <w:r w:rsidR="00C93569">
        <w:rPr>
          <w:rFonts w:ascii="Times New Roman" w:hAnsi="Times New Roman" w:cs="Times New Roman"/>
          <w:sz w:val="24"/>
          <w:szCs w:val="24"/>
        </w:rPr>
        <w:t>Н</w:t>
      </w:r>
      <w:r w:rsidRPr="000A4331">
        <w:rPr>
          <w:rFonts w:ascii="Times New Roman" w:hAnsi="Times New Roman" w:cs="Times New Roman"/>
          <w:sz w:val="24"/>
          <w:szCs w:val="24"/>
        </w:rPr>
        <w:t>о  потребностите  от подобен род услуги са далеч по- големи. За съжаление</w:t>
      </w:r>
      <w:r w:rsidR="0066376D" w:rsidRPr="0066376D">
        <w:rPr>
          <w:rFonts w:ascii="Times New Roman" w:hAnsi="Times New Roman" w:cs="Times New Roman"/>
          <w:color w:val="FF0000"/>
          <w:sz w:val="24"/>
          <w:szCs w:val="24"/>
        </w:rPr>
        <w:t>,</w:t>
      </w:r>
      <w:r w:rsidRPr="000A4331">
        <w:rPr>
          <w:rFonts w:ascii="Times New Roman" w:hAnsi="Times New Roman" w:cs="Times New Roman"/>
          <w:sz w:val="24"/>
          <w:szCs w:val="24"/>
        </w:rPr>
        <w:t xml:space="preserve">  липсата  на финансови средства, както и недостатъчните възможности за развитие  на този  сектор от страна на общините и отделните общности, обществените организации, родителите,  бизнеса и  други  заинтересовани страни на територията на областта препятстват тяхното устойчиво развитие и поетапното разширяване на обхвата им.    </w:t>
      </w:r>
    </w:p>
    <w:p w:rsidR="00C5319D" w:rsidRPr="000A4331" w:rsidRDefault="00C93569" w:rsidP="005573F5">
      <w:pPr>
        <w:pStyle w:val="a5"/>
        <w:numPr>
          <w:ilvl w:val="0"/>
          <w:numId w:val="7"/>
        </w:numPr>
        <w:tabs>
          <w:tab w:val="left" w:pos="142"/>
          <w:tab w:val="left" w:pos="284"/>
          <w:tab w:val="left" w:pos="851"/>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Съществува потребност от по- тяс</w:t>
      </w:r>
      <w:r w:rsidR="00C5319D" w:rsidRPr="000A4331">
        <w:rPr>
          <w:rFonts w:ascii="Times New Roman" w:hAnsi="Times New Roman" w:cs="Times New Roman"/>
          <w:sz w:val="24"/>
          <w:szCs w:val="24"/>
        </w:rPr>
        <w:t xml:space="preserve">но сътрудничество  между  всички   участници и всички заинтересовани страни в процеса на реализиране на </w:t>
      </w:r>
      <w:r w:rsidR="008A07C2" w:rsidRPr="000A4331">
        <w:rPr>
          <w:rFonts w:ascii="Times New Roman" w:hAnsi="Times New Roman" w:cs="Times New Roman"/>
          <w:sz w:val="24"/>
          <w:szCs w:val="24"/>
        </w:rPr>
        <w:t>общинската</w:t>
      </w:r>
      <w:r w:rsidR="00C5319D" w:rsidRPr="000A4331">
        <w:rPr>
          <w:rFonts w:ascii="Times New Roman" w:hAnsi="Times New Roman" w:cs="Times New Roman"/>
          <w:sz w:val="24"/>
          <w:szCs w:val="24"/>
        </w:rPr>
        <w:t xml:space="preserve"> стратегия за личностно развитие   (училища, деца и  младежи  и техни  доброволни  сдружения, ученически съвети, доставчици  на социални услуги  за деца  и  младежи и техните  семейства, доставчици  на услуги за деца, подрастващи и младежи, доброволчески клубове в младежки центрове, библиотеки, музеи и  общински администрации  и др.), както и  насърчаване на </w:t>
      </w:r>
      <w:proofErr w:type="spellStart"/>
      <w:r w:rsidR="00C5319D" w:rsidRPr="000A4331">
        <w:rPr>
          <w:rFonts w:ascii="Times New Roman" w:hAnsi="Times New Roman" w:cs="Times New Roman"/>
          <w:sz w:val="24"/>
          <w:szCs w:val="24"/>
        </w:rPr>
        <w:t>междуинституционалното</w:t>
      </w:r>
      <w:proofErr w:type="spellEnd"/>
      <w:r w:rsidR="00C5319D" w:rsidRPr="000A4331">
        <w:rPr>
          <w:rFonts w:ascii="Times New Roman" w:hAnsi="Times New Roman" w:cs="Times New Roman"/>
          <w:sz w:val="24"/>
          <w:szCs w:val="24"/>
        </w:rPr>
        <w:t xml:space="preserve"> сътрудничество и работа  в мрежа,  в която да се споделят  ресурси и добри практики от  директната  работа  с деца, подрастващи и младежи  с оглед тяхното личностно развитие и  израстване.</w:t>
      </w:r>
    </w:p>
    <w:p w:rsidR="00E2065F" w:rsidRPr="000A4331" w:rsidRDefault="00E2065F" w:rsidP="00410252">
      <w:pPr>
        <w:tabs>
          <w:tab w:val="right" w:leader="dot" w:pos="9639"/>
        </w:tabs>
        <w:spacing w:before="80" w:after="0" w:line="360" w:lineRule="auto"/>
        <w:jc w:val="both"/>
        <w:rPr>
          <w:rFonts w:ascii="Times New Roman" w:eastAsia="Times New Roman" w:hAnsi="Times New Roman" w:cs="Times New Roman"/>
          <w:b/>
          <w:color w:val="000000"/>
          <w:sz w:val="24"/>
          <w:szCs w:val="24"/>
          <w:lang w:val="en-US" w:eastAsia="zh-CN"/>
        </w:rPr>
      </w:pPr>
      <w:r w:rsidRPr="000A4331">
        <w:rPr>
          <w:rFonts w:ascii="Times New Roman" w:eastAsia="Times New Roman" w:hAnsi="Times New Roman" w:cs="Times New Roman"/>
          <w:b/>
          <w:color w:val="000000"/>
          <w:sz w:val="24"/>
          <w:szCs w:val="24"/>
          <w:lang w:val="en-US" w:eastAsia="zh-CN"/>
        </w:rPr>
        <w:t xml:space="preserve">V. </w:t>
      </w:r>
      <w:proofErr w:type="spellStart"/>
      <w:r w:rsidRPr="000A4331">
        <w:rPr>
          <w:rFonts w:ascii="Times New Roman" w:eastAsia="Times New Roman" w:hAnsi="Times New Roman" w:cs="Times New Roman"/>
          <w:b/>
          <w:color w:val="000000"/>
          <w:sz w:val="24"/>
          <w:szCs w:val="24"/>
          <w:lang w:val="ru-RU" w:eastAsia="zh-CN"/>
        </w:rPr>
        <w:t>Материални</w:t>
      </w:r>
      <w:proofErr w:type="spellEnd"/>
      <w:r w:rsidRPr="000A4331">
        <w:rPr>
          <w:rFonts w:ascii="Times New Roman" w:eastAsia="Times New Roman" w:hAnsi="Times New Roman" w:cs="Times New Roman"/>
          <w:b/>
          <w:color w:val="000000"/>
          <w:sz w:val="24"/>
          <w:szCs w:val="24"/>
          <w:lang w:val="ru-RU" w:eastAsia="zh-CN"/>
        </w:rPr>
        <w:t xml:space="preserve">, технически и </w:t>
      </w:r>
      <w:proofErr w:type="spellStart"/>
      <w:r w:rsidRPr="000A4331">
        <w:rPr>
          <w:rFonts w:ascii="Times New Roman" w:eastAsia="Times New Roman" w:hAnsi="Times New Roman" w:cs="Times New Roman"/>
          <w:b/>
          <w:color w:val="000000"/>
          <w:sz w:val="24"/>
          <w:szCs w:val="24"/>
          <w:lang w:val="ru-RU" w:eastAsia="zh-CN"/>
        </w:rPr>
        <w:t>кадровии</w:t>
      </w:r>
      <w:proofErr w:type="spellEnd"/>
      <w:r w:rsidRPr="000A4331">
        <w:rPr>
          <w:rFonts w:ascii="Times New Roman" w:eastAsia="Times New Roman" w:hAnsi="Times New Roman" w:cs="Times New Roman"/>
          <w:b/>
          <w:color w:val="000000"/>
          <w:sz w:val="24"/>
          <w:szCs w:val="24"/>
          <w:lang w:val="ru-RU" w:eastAsia="zh-CN"/>
        </w:rPr>
        <w:t xml:space="preserve"> </w:t>
      </w:r>
      <w:proofErr w:type="spellStart"/>
      <w:r w:rsidRPr="000A4331">
        <w:rPr>
          <w:rFonts w:ascii="Times New Roman" w:eastAsia="Times New Roman" w:hAnsi="Times New Roman" w:cs="Times New Roman"/>
          <w:b/>
          <w:color w:val="000000"/>
          <w:sz w:val="24"/>
          <w:szCs w:val="24"/>
          <w:lang w:val="ru-RU" w:eastAsia="zh-CN"/>
        </w:rPr>
        <w:t>ресурси</w:t>
      </w:r>
      <w:proofErr w:type="spellEnd"/>
      <w:r w:rsidRPr="000A4331">
        <w:rPr>
          <w:rFonts w:ascii="Times New Roman" w:eastAsia="Times New Roman" w:hAnsi="Times New Roman" w:cs="Times New Roman"/>
          <w:b/>
          <w:color w:val="000000"/>
          <w:sz w:val="24"/>
          <w:szCs w:val="24"/>
          <w:lang w:val="ru-RU" w:eastAsia="zh-CN"/>
        </w:rPr>
        <w:t xml:space="preserve"> за </w:t>
      </w:r>
      <w:proofErr w:type="spellStart"/>
      <w:r w:rsidRPr="000A4331">
        <w:rPr>
          <w:rFonts w:ascii="Times New Roman" w:eastAsia="Times New Roman" w:hAnsi="Times New Roman" w:cs="Times New Roman"/>
          <w:b/>
          <w:color w:val="000000"/>
          <w:sz w:val="24"/>
          <w:szCs w:val="24"/>
          <w:lang w:val="ru-RU" w:eastAsia="zh-CN"/>
        </w:rPr>
        <w:t>осигуряване</w:t>
      </w:r>
      <w:proofErr w:type="spellEnd"/>
      <w:r w:rsidRPr="000A4331">
        <w:rPr>
          <w:rFonts w:ascii="Times New Roman" w:eastAsia="Times New Roman" w:hAnsi="Times New Roman" w:cs="Times New Roman"/>
          <w:b/>
          <w:color w:val="000000"/>
          <w:sz w:val="24"/>
          <w:szCs w:val="24"/>
          <w:lang w:val="ru-RU" w:eastAsia="zh-CN"/>
        </w:rPr>
        <w:t xml:space="preserve"> на </w:t>
      </w:r>
      <w:proofErr w:type="spellStart"/>
      <w:r w:rsidRPr="000A4331">
        <w:rPr>
          <w:rFonts w:ascii="Times New Roman" w:eastAsia="Times New Roman" w:hAnsi="Times New Roman" w:cs="Times New Roman"/>
          <w:b/>
          <w:color w:val="000000"/>
          <w:sz w:val="24"/>
          <w:szCs w:val="24"/>
          <w:lang w:val="ru-RU" w:eastAsia="zh-CN"/>
        </w:rPr>
        <w:t>подкрепа</w:t>
      </w:r>
      <w:proofErr w:type="spellEnd"/>
      <w:r w:rsidRPr="000A4331">
        <w:rPr>
          <w:rFonts w:ascii="Times New Roman" w:eastAsia="Times New Roman" w:hAnsi="Times New Roman" w:cs="Times New Roman"/>
          <w:b/>
          <w:color w:val="000000"/>
          <w:sz w:val="24"/>
          <w:szCs w:val="24"/>
          <w:lang w:val="ru-RU" w:eastAsia="zh-CN"/>
        </w:rPr>
        <w:t xml:space="preserve"> за личностно развитие на </w:t>
      </w:r>
      <w:proofErr w:type="spellStart"/>
      <w:r w:rsidRPr="000A4331">
        <w:rPr>
          <w:rFonts w:ascii="Times New Roman" w:eastAsia="Times New Roman" w:hAnsi="Times New Roman" w:cs="Times New Roman"/>
          <w:b/>
          <w:color w:val="000000"/>
          <w:sz w:val="24"/>
          <w:szCs w:val="24"/>
          <w:lang w:val="ru-RU" w:eastAsia="zh-CN"/>
        </w:rPr>
        <w:t>деца</w:t>
      </w:r>
      <w:proofErr w:type="spellEnd"/>
      <w:r w:rsidRPr="000A4331">
        <w:rPr>
          <w:rFonts w:ascii="Times New Roman" w:eastAsia="Times New Roman" w:hAnsi="Times New Roman" w:cs="Times New Roman"/>
          <w:b/>
          <w:color w:val="000000"/>
          <w:sz w:val="24"/>
          <w:szCs w:val="24"/>
          <w:lang w:val="ru-RU" w:eastAsia="zh-CN"/>
        </w:rPr>
        <w:t xml:space="preserve"> и </w:t>
      </w:r>
      <w:proofErr w:type="spellStart"/>
      <w:r w:rsidRPr="000A4331">
        <w:rPr>
          <w:rFonts w:ascii="Times New Roman" w:eastAsia="Times New Roman" w:hAnsi="Times New Roman" w:cs="Times New Roman"/>
          <w:b/>
          <w:color w:val="000000"/>
          <w:sz w:val="24"/>
          <w:szCs w:val="24"/>
          <w:lang w:val="ru-RU" w:eastAsia="zh-CN"/>
        </w:rPr>
        <w:t>ученици</w:t>
      </w:r>
      <w:proofErr w:type="spellEnd"/>
      <w:r w:rsidRPr="000A4331">
        <w:rPr>
          <w:rFonts w:ascii="Times New Roman" w:eastAsia="Times New Roman" w:hAnsi="Times New Roman" w:cs="Times New Roman"/>
          <w:b/>
          <w:color w:val="000000"/>
          <w:sz w:val="24"/>
          <w:szCs w:val="24"/>
          <w:lang w:val="ru-RU" w:eastAsia="zh-CN"/>
        </w:rPr>
        <w:t xml:space="preserve"> в институции, </w:t>
      </w:r>
      <w:proofErr w:type="spellStart"/>
      <w:r w:rsidRPr="000A4331">
        <w:rPr>
          <w:rFonts w:ascii="Times New Roman" w:eastAsia="Times New Roman" w:hAnsi="Times New Roman" w:cs="Times New Roman"/>
          <w:b/>
          <w:color w:val="000000"/>
          <w:sz w:val="24"/>
          <w:szCs w:val="24"/>
          <w:lang w:val="ru-RU" w:eastAsia="zh-CN"/>
        </w:rPr>
        <w:t>органи</w:t>
      </w:r>
      <w:proofErr w:type="spellEnd"/>
      <w:r w:rsidRPr="000A4331">
        <w:rPr>
          <w:rFonts w:ascii="Times New Roman" w:eastAsia="Times New Roman" w:hAnsi="Times New Roman" w:cs="Times New Roman"/>
          <w:b/>
          <w:color w:val="000000"/>
          <w:sz w:val="24"/>
          <w:szCs w:val="24"/>
          <w:lang w:val="ru-RU" w:eastAsia="zh-CN"/>
        </w:rPr>
        <w:t xml:space="preserve"> и </w:t>
      </w:r>
      <w:proofErr w:type="spellStart"/>
      <w:r w:rsidRPr="000A4331">
        <w:rPr>
          <w:rFonts w:ascii="Times New Roman" w:eastAsia="Times New Roman" w:hAnsi="Times New Roman" w:cs="Times New Roman"/>
          <w:b/>
          <w:color w:val="000000"/>
          <w:sz w:val="24"/>
          <w:szCs w:val="24"/>
          <w:lang w:val="ru-RU" w:eastAsia="zh-CN"/>
        </w:rPr>
        <w:t>структури</w:t>
      </w:r>
      <w:proofErr w:type="spellEnd"/>
      <w:r w:rsidRPr="000A4331">
        <w:rPr>
          <w:rFonts w:ascii="Times New Roman" w:eastAsia="Times New Roman" w:hAnsi="Times New Roman" w:cs="Times New Roman"/>
          <w:b/>
          <w:color w:val="000000"/>
          <w:sz w:val="24"/>
          <w:szCs w:val="24"/>
          <w:lang w:val="ru-RU" w:eastAsia="zh-CN"/>
        </w:rPr>
        <w:t xml:space="preserve"> на </w:t>
      </w:r>
      <w:proofErr w:type="spellStart"/>
      <w:r w:rsidRPr="000A4331">
        <w:rPr>
          <w:rFonts w:ascii="Times New Roman" w:eastAsia="Times New Roman" w:hAnsi="Times New Roman" w:cs="Times New Roman"/>
          <w:b/>
          <w:color w:val="000000"/>
          <w:sz w:val="24"/>
          <w:szCs w:val="24"/>
          <w:lang w:val="ru-RU" w:eastAsia="zh-CN"/>
        </w:rPr>
        <w:t>територията</w:t>
      </w:r>
      <w:proofErr w:type="spellEnd"/>
      <w:r w:rsidRPr="000A4331">
        <w:rPr>
          <w:rFonts w:ascii="Times New Roman" w:eastAsia="Times New Roman" w:hAnsi="Times New Roman" w:cs="Times New Roman"/>
          <w:b/>
          <w:color w:val="000000"/>
          <w:sz w:val="24"/>
          <w:szCs w:val="24"/>
          <w:lang w:val="ru-RU" w:eastAsia="zh-CN"/>
        </w:rPr>
        <w:t xml:space="preserve"> на община </w:t>
      </w:r>
      <w:proofErr w:type="spellStart"/>
      <w:r w:rsidRPr="000A4331">
        <w:rPr>
          <w:rFonts w:ascii="Times New Roman" w:eastAsia="Times New Roman" w:hAnsi="Times New Roman" w:cs="Times New Roman"/>
          <w:b/>
          <w:color w:val="000000"/>
          <w:sz w:val="24"/>
          <w:szCs w:val="24"/>
          <w:lang w:val="ru-RU" w:eastAsia="zh-CN"/>
        </w:rPr>
        <w:t>Трявна</w:t>
      </w:r>
      <w:proofErr w:type="spellEnd"/>
    </w:p>
    <w:p w:rsidR="00E2065F" w:rsidRPr="000A4331" w:rsidRDefault="00E2065F" w:rsidP="00410252">
      <w:pPr>
        <w:spacing w:after="0" w:line="360" w:lineRule="auto"/>
        <w:jc w:val="both"/>
        <w:rPr>
          <w:rFonts w:ascii="Times New Roman" w:eastAsia="Calibri" w:hAnsi="Times New Roman" w:cs="Times New Roman"/>
          <w:snapToGrid w:val="0"/>
          <w:color w:val="000000"/>
          <w:sz w:val="24"/>
          <w:szCs w:val="24"/>
          <w:lang w:val="en-US"/>
        </w:rPr>
      </w:pPr>
    </w:p>
    <w:p w:rsidR="00525C3C" w:rsidRPr="006D4F84" w:rsidRDefault="006D4F84" w:rsidP="006D4F84">
      <w:pPr>
        <w:spacing w:after="0" w:line="360" w:lineRule="auto"/>
        <w:ind w:firstLine="708"/>
        <w:jc w:val="both"/>
        <w:rPr>
          <w:rFonts w:ascii="Times New Roman" w:eastAsia="Calibri" w:hAnsi="Times New Roman" w:cs="Times New Roman"/>
          <w:snapToGrid w:val="0"/>
          <w:color w:val="000000"/>
          <w:sz w:val="24"/>
          <w:szCs w:val="24"/>
          <w:lang w:val="en-US"/>
        </w:rPr>
      </w:pPr>
      <w:proofErr w:type="gramStart"/>
      <w:r>
        <w:rPr>
          <w:rFonts w:ascii="Times New Roman" w:eastAsia="Calibri" w:hAnsi="Times New Roman" w:cs="Times New Roman"/>
          <w:snapToGrid w:val="0"/>
          <w:color w:val="000000"/>
          <w:sz w:val="24"/>
          <w:szCs w:val="24"/>
          <w:lang w:val="en-US"/>
        </w:rPr>
        <w:t>1.</w:t>
      </w:r>
      <w:proofErr w:type="spellStart"/>
      <w:r w:rsidR="00525C3C" w:rsidRPr="006D4F84">
        <w:rPr>
          <w:rFonts w:ascii="Times New Roman" w:eastAsia="Calibri" w:hAnsi="Times New Roman" w:cs="Times New Roman"/>
          <w:snapToGrid w:val="0"/>
          <w:color w:val="000000"/>
          <w:sz w:val="24"/>
          <w:szCs w:val="24"/>
        </w:rPr>
        <w:t>Материално</w:t>
      </w:r>
      <w:r w:rsidR="0066376D" w:rsidRPr="006D4F84">
        <w:rPr>
          <w:rFonts w:ascii="Times New Roman" w:eastAsia="Calibri" w:hAnsi="Times New Roman" w:cs="Times New Roman"/>
          <w:snapToGrid w:val="0"/>
          <w:color w:val="000000"/>
          <w:sz w:val="24"/>
          <w:szCs w:val="24"/>
        </w:rPr>
        <w:t>-</w:t>
      </w:r>
      <w:r w:rsidR="00525C3C" w:rsidRPr="006D4F84">
        <w:rPr>
          <w:rFonts w:ascii="Times New Roman" w:eastAsia="Calibri" w:hAnsi="Times New Roman" w:cs="Times New Roman"/>
          <w:snapToGrid w:val="0"/>
          <w:color w:val="000000"/>
          <w:sz w:val="24"/>
          <w:szCs w:val="24"/>
        </w:rPr>
        <w:t>технчески</w:t>
      </w:r>
      <w:proofErr w:type="spellEnd"/>
      <w:r w:rsidR="00525C3C" w:rsidRPr="006D4F84">
        <w:rPr>
          <w:rFonts w:ascii="Times New Roman" w:eastAsia="Calibri" w:hAnsi="Times New Roman" w:cs="Times New Roman"/>
          <w:snapToGrid w:val="0"/>
          <w:color w:val="000000"/>
          <w:sz w:val="24"/>
          <w:szCs w:val="24"/>
        </w:rPr>
        <w:t xml:space="preserve"> ресурси.</w:t>
      </w:r>
      <w:proofErr w:type="gramEnd"/>
    </w:p>
    <w:p w:rsidR="007B0520" w:rsidRPr="000A4331" w:rsidRDefault="003048EF"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Неизменно право на всяко дете е да получи достъп до образование, а материалните и техниче</w:t>
      </w:r>
      <w:r w:rsidR="00E9798A" w:rsidRPr="000A4331">
        <w:rPr>
          <w:rFonts w:ascii="Times New Roman" w:hAnsi="Times New Roman" w:cs="Times New Roman"/>
          <w:sz w:val="24"/>
          <w:szCs w:val="24"/>
        </w:rPr>
        <w:t>ски ресурси в системата на преду</w:t>
      </w:r>
      <w:r w:rsidRPr="000A4331">
        <w:rPr>
          <w:rFonts w:ascii="Times New Roman" w:hAnsi="Times New Roman" w:cs="Times New Roman"/>
          <w:sz w:val="24"/>
          <w:szCs w:val="24"/>
        </w:rPr>
        <w:t>чилищното и учи</w:t>
      </w:r>
      <w:r w:rsidR="00E9798A" w:rsidRPr="000A4331">
        <w:rPr>
          <w:rFonts w:ascii="Times New Roman" w:hAnsi="Times New Roman" w:cs="Times New Roman"/>
          <w:sz w:val="24"/>
          <w:szCs w:val="24"/>
        </w:rPr>
        <w:t>лищното образование са от особе</w:t>
      </w:r>
      <w:r w:rsidRPr="000A4331">
        <w:rPr>
          <w:rFonts w:ascii="Times New Roman" w:hAnsi="Times New Roman" w:cs="Times New Roman"/>
          <w:sz w:val="24"/>
          <w:szCs w:val="24"/>
        </w:rPr>
        <w:t xml:space="preserve">на необходимост за децата и учениците със специални образователни потребности. Изграждането на подкрепяща образователна среда, включва подходящи </w:t>
      </w:r>
      <w:r w:rsidRPr="000A4331">
        <w:rPr>
          <w:rFonts w:ascii="Times New Roman" w:hAnsi="Times New Roman" w:cs="Times New Roman"/>
          <w:sz w:val="24"/>
          <w:szCs w:val="24"/>
        </w:rPr>
        <w:lastRenderedPageBreak/>
        <w:t xml:space="preserve">архитектурни и социално-битови условия, индивидуални образователни програми, екип за комплексно педагогическо оценяване, специални учебно-технически средства, материали, помагала и пр. Достъпната архитектурна среда е от изключителна важност, тъй като липсата на такава възпрепятства посещението на учебни занятия от деца с физически увреждания. В </w:t>
      </w:r>
      <w:r w:rsidR="00525C3C" w:rsidRPr="000A4331">
        <w:rPr>
          <w:rFonts w:ascii="Times New Roman" w:hAnsi="Times New Roman" w:cs="Times New Roman"/>
          <w:i/>
          <w:sz w:val="24"/>
          <w:szCs w:val="24"/>
        </w:rPr>
        <w:t>таблицата</w:t>
      </w:r>
      <w:r w:rsidRPr="000A4331">
        <w:rPr>
          <w:rFonts w:ascii="Times New Roman" w:hAnsi="Times New Roman" w:cs="Times New Roman"/>
          <w:sz w:val="24"/>
          <w:szCs w:val="24"/>
        </w:rPr>
        <w:t xml:space="preserve"> </w:t>
      </w:r>
      <w:r w:rsidR="00525C3C" w:rsidRPr="000A4331">
        <w:rPr>
          <w:rFonts w:ascii="Times New Roman" w:hAnsi="Times New Roman" w:cs="Times New Roman"/>
          <w:sz w:val="24"/>
          <w:szCs w:val="24"/>
        </w:rPr>
        <w:t>по</w:t>
      </w:r>
      <w:r w:rsidR="005C5DDD" w:rsidRPr="000A4331">
        <w:rPr>
          <w:rFonts w:ascii="Times New Roman" w:hAnsi="Times New Roman" w:cs="Times New Roman"/>
          <w:sz w:val="24"/>
          <w:szCs w:val="24"/>
        </w:rPr>
        <w:t xml:space="preserve"> </w:t>
      </w:r>
      <w:r w:rsidR="00525C3C" w:rsidRPr="000A4331">
        <w:rPr>
          <w:rFonts w:ascii="Times New Roman" w:hAnsi="Times New Roman" w:cs="Times New Roman"/>
          <w:sz w:val="24"/>
          <w:szCs w:val="24"/>
        </w:rPr>
        <w:t xml:space="preserve">- долу </w:t>
      </w:r>
      <w:r w:rsidR="005B271D" w:rsidRPr="000A4331">
        <w:rPr>
          <w:rFonts w:ascii="Times New Roman" w:hAnsi="Times New Roman" w:cs="Times New Roman"/>
          <w:sz w:val="24"/>
          <w:szCs w:val="24"/>
        </w:rPr>
        <w:t>е видна липсата на такава среда за деца с увреждания</w:t>
      </w:r>
      <w:r w:rsidR="00544E49" w:rsidRPr="000A4331">
        <w:rPr>
          <w:rFonts w:ascii="Times New Roman" w:hAnsi="Times New Roman" w:cs="Times New Roman"/>
          <w:sz w:val="24"/>
          <w:szCs w:val="24"/>
        </w:rPr>
        <w:t xml:space="preserve"> в основните училищ</w:t>
      </w:r>
      <w:r w:rsidR="00BC1C0D">
        <w:rPr>
          <w:rFonts w:ascii="Times New Roman" w:hAnsi="Times New Roman" w:cs="Times New Roman"/>
          <w:sz w:val="24"/>
          <w:szCs w:val="24"/>
        </w:rPr>
        <w:t>а и детските градини (достъп до</w:t>
      </w:r>
      <w:r w:rsidR="00544E49" w:rsidRPr="000A4331">
        <w:rPr>
          <w:rFonts w:ascii="Times New Roman" w:hAnsi="Times New Roman" w:cs="Times New Roman"/>
          <w:sz w:val="24"/>
          <w:szCs w:val="24"/>
        </w:rPr>
        <w:t xml:space="preserve"> входа на сградите, класните стаи и кабинети, физкултурните салони и столови, както и до санитарните помещения)</w:t>
      </w:r>
      <w:r w:rsidR="005B271D" w:rsidRPr="000A4331">
        <w:rPr>
          <w:rFonts w:ascii="Times New Roman" w:hAnsi="Times New Roman" w:cs="Times New Roman"/>
          <w:sz w:val="24"/>
          <w:szCs w:val="24"/>
        </w:rPr>
        <w:t xml:space="preserve">. </w:t>
      </w:r>
      <w:r w:rsidR="009764D2" w:rsidRPr="000A4331">
        <w:rPr>
          <w:rFonts w:ascii="Times New Roman" w:hAnsi="Times New Roman" w:cs="Times New Roman"/>
          <w:sz w:val="24"/>
          <w:szCs w:val="24"/>
        </w:rPr>
        <w:t>С</w:t>
      </w:r>
      <w:r w:rsidR="005B271D" w:rsidRPr="000A4331">
        <w:rPr>
          <w:rFonts w:ascii="Times New Roman" w:hAnsi="Times New Roman" w:cs="Times New Roman"/>
          <w:sz w:val="24"/>
          <w:szCs w:val="24"/>
        </w:rPr>
        <w:t>редните училища</w:t>
      </w:r>
      <w:r w:rsidR="009764D2" w:rsidRPr="000A4331">
        <w:rPr>
          <w:rFonts w:ascii="Times New Roman" w:hAnsi="Times New Roman" w:cs="Times New Roman"/>
          <w:sz w:val="24"/>
          <w:szCs w:val="24"/>
        </w:rPr>
        <w:t xml:space="preserve"> в общината</w:t>
      </w:r>
      <w:r w:rsidR="005B271D" w:rsidRPr="000A4331">
        <w:rPr>
          <w:rFonts w:ascii="Times New Roman" w:hAnsi="Times New Roman" w:cs="Times New Roman"/>
          <w:sz w:val="24"/>
          <w:szCs w:val="24"/>
        </w:rPr>
        <w:t xml:space="preserve"> и НГПИ „Тревненска школа“ </w:t>
      </w:r>
      <w:r w:rsidR="009764D2" w:rsidRPr="000A4331">
        <w:rPr>
          <w:rFonts w:ascii="Times New Roman" w:hAnsi="Times New Roman" w:cs="Times New Roman"/>
          <w:sz w:val="24"/>
          <w:szCs w:val="24"/>
        </w:rPr>
        <w:t>разполагат с частичен достъп</w:t>
      </w:r>
      <w:r w:rsidR="00525C3C" w:rsidRPr="000A4331">
        <w:rPr>
          <w:rFonts w:ascii="Times New Roman" w:hAnsi="Times New Roman" w:cs="Times New Roman"/>
          <w:sz w:val="24"/>
          <w:szCs w:val="24"/>
        </w:rPr>
        <w:t>.</w:t>
      </w:r>
      <w:r w:rsidR="009764D2" w:rsidRPr="000A4331">
        <w:rPr>
          <w:rFonts w:ascii="Times New Roman" w:hAnsi="Times New Roman" w:cs="Times New Roman"/>
          <w:sz w:val="24"/>
          <w:szCs w:val="24"/>
        </w:rPr>
        <w:t xml:space="preserve"> </w:t>
      </w:r>
    </w:p>
    <w:tbl>
      <w:tblPr>
        <w:tblW w:w="10490" w:type="dxa"/>
        <w:tblInd w:w="-497" w:type="dxa"/>
        <w:tblLayout w:type="fixed"/>
        <w:tblCellMar>
          <w:left w:w="70" w:type="dxa"/>
          <w:right w:w="70" w:type="dxa"/>
        </w:tblCellMar>
        <w:tblLook w:val="04A0" w:firstRow="1" w:lastRow="0" w:firstColumn="1" w:lastColumn="0" w:noHBand="0" w:noVBand="1"/>
      </w:tblPr>
      <w:tblGrid>
        <w:gridCol w:w="1560"/>
        <w:gridCol w:w="850"/>
        <w:gridCol w:w="851"/>
        <w:gridCol w:w="567"/>
        <w:gridCol w:w="567"/>
        <w:gridCol w:w="708"/>
        <w:gridCol w:w="709"/>
        <w:gridCol w:w="851"/>
        <w:gridCol w:w="1275"/>
        <w:gridCol w:w="1276"/>
        <w:gridCol w:w="1276"/>
      </w:tblGrid>
      <w:tr w:rsidR="003048EF" w:rsidRPr="000A4331" w:rsidTr="00A27F65">
        <w:trPr>
          <w:trHeight w:val="366"/>
        </w:trPr>
        <w:tc>
          <w:tcPr>
            <w:tcW w:w="1560" w:type="dxa"/>
            <w:vMerge w:val="restart"/>
            <w:tcBorders>
              <w:top w:val="single" w:sz="4" w:space="0" w:color="auto"/>
              <w:left w:val="single" w:sz="4" w:space="0" w:color="auto"/>
              <w:right w:val="single" w:sz="4" w:space="0" w:color="auto"/>
            </w:tcBorders>
            <w:shd w:val="clear" w:color="auto" w:fill="8DB3E2"/>
            <w:textDirection w:val="btLr"/>
          </w:tcPr>
          <w:p w:rsidR="003048EF" w:rsidRPr="005573F5" w:rsidRDefault="003048EF"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 xml:space="preserve">Училище, ДГ, Център за </w:t>
            </w:r>
            <w:proofErr w:type="spellStart"/>
            <w:r w:rsidRPr="005573F5">
              <w:rPr>
                <w:rFonts w:ascii="Times New Roman" w:eastAsia="Times New Roman" w:hAnsi="Times New Roman" w:cs="Times New Roman"/>
                <w:b/>
                <w:color w:val="000000"/>
                <w:lang w:eastAsia="bg-BG"/>
              </w:rPr>
              <w:t>подкепа</w:t>
            </w:r>
            <w:proofErr w:type="spellEnd"/>
            <w:r w:rsidRPr="005573F5">
              <w:rPr>
                <w:rFonts w:ascii="Times New Roman" w:eastAsia="Times New Roman" w:hAnsi="Times New Roman" w:cs="Times New Roman"/>
                <w:b/>
                <w:color w:val="000000"/>
                <w:lang w:eastAsia="bg-BG"/>
              </w:rPr>
              <w:t xml:space="preserve"> за личностно развитие, ЦОП и др.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rsidR="003048EF" w:rsidRPr="005573F5" w:rsidRDefault="003048EF"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Населено място</w:t>
            </w:r>
          </w:p>
        </w:tc>
        <w:tc>
          <w:tcPr>
            <w:tcW w:w="8080" w:type="dxa"/>
            <w:gridSpan w:val="9"/>
            <w:tcBorders>
              <w:top w:val="single" w:sz="4" w:space="0" w:color="auto"/>
              <w:left w:val="nil"/>
              <w:bottom w:val="single" w:sz="4" w:space="0" w:color="auto"/>
              <w:right w:val="single" w:sz="4" w:space="0" w:color="auto"/>
            </w:tcBorders>
            <w:shd w:val="clear" w:color="auto" w:fill="8DB3E2"/>
            <w:noWrap/>
            <w:hideMark/>
          </w:tcPr>
          <w:p w:rsidR="003048EF" w:rsidRPr="005573F5" w:rsidRDefault="003048EF"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Достъпна архитектурна среда</w:t>
            </w:r>
          </w:p>
        </w:tc>
      </w:tr>
      <w:tr w:rsidR="003048EF" w:rsidRPr="000A4331" w:rsidTr="00A27F65">
        <w:trPr>
          <w:trHeight w:val="570"/>
        </w:trPr>
        <w:tc>
          <w:tcPr>
            <w:tcW w:w="1560" w:type="dxa"/>
            <w:vMerge/>
            <w:tcBorders>
              <w:left w:val="single" w:sz="4" w:space="0" w:color="auto"/>
              <w:right w:val="single" w:sz="4" w:space="0" w:color="auto"/>
            </w:tcBorders>
            <w:shd w:val="clear" w:color="auto" w:fill="8DB3E2"/>
          </w:tcPr>
          <w:p w:rsidR="003048EF" w:rsidRPr="005573F5" w:rsidRDefault="003048EF" w:rsidP="005573F5">
            <w:pPr>
              <w:spacing w:after="0" w:line="360" w:lineRule="auto"/>
              <w:rPr>
                <w:rFonts w:ascii="Times New Roman" w:eastAsia="Times New Roman" w:hAnsi="Times New Roman" w:cs="Times New Roman"/>
                <w:b/>
                <w:color w:val="000000"/>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048EF" w:rsidRPr="005573F5" w:rsidRDefault="003048EF" w:rsidP="005573F5">
            <w:pPr>
              <w:spacing w:after="0" w:line="360" w:lineRule="auto"/>
              <w:rPr>
                <w:rFonts w:ascii="Times New Roman" w:eastAsia="Times New Roman" w:hAnsi="Times New Roman" w:cs="Times New Roman"/>
                <w:b/>
                <w:color w:val="000000"/>
                <w:lang w:eastAsia="bg-BG"/>
              </w:rPr>
            </w:pPr>
          </w:p>
        </w:tc>
        <w:tc>
          <w:tcPr>
            <w:tcW w:w="4253" w:type="dxa"/>
            <w:gridSpan w:val="6"/>
            <w:tcBorders>
              <w:top w:val="single" w:sz="4" w:space="0" w:color="auto"/>
              <w:left w:val="nil"/>
              <w:bottom w:val="single" w:sz="4" w:space="0" w:color="auto"/>
              <w:right w:val="single" w:sz="4" w:space="0" w:color="auto"/>
            </w:tcBorders>
            <w:shd w:val="clear" w:color="auto" w:fill="8DB3E2"/>
            <w:noWrap/>
            <w:vAlign w:val="bottom"/>
            <w:hideMark/>
          </w:tcPr>
          <w:p w:rsidR="003048EF" w:rsidRPr="005573F5" w:rsidRDefault="003048EF"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Входни и комуникационни пространства</w:t>
            </w:r>
          </w:p>
        </w:tc>
        <w:tc>
          <w:tcPr>
            <w:tcW w:w="2551" w:type="dxa"/>
            <w:gridSpan w:val="2"/>
            <w:tcBorders>
              <w:top w:val="single" w:sz="4" w:space="0" w:color="auto"/>
              <w:left w:val="nil"/>
              <w:bottom w:val="single" w:sz="4" w:space="0" w:color="auto"/>
              <w:right w:val="single" w:sz="4" w:space="0" w:color="auto"/>
            </w:tcBorders>
            <w:shd w:val="clear" w:color="auto" w:fill="8DB3E2"/>
            <w:vAlign w:val="bottom"/>
            <w:hideMark/>
          </w:tcPr>
          <w:p w:rsidR="003048EF" w:rsidRPr="005573F5" w:rsidRDefault="003048EF"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Пригодност на помещенията и пространствата за общо ползване за хора с увреждания</w:t>
            </w:r>
          </w:p>
        </w:tc>
        <w:tc>
          <w:tcPr>
            <w:tcW w:w="1276" w:type="dxa"/>
            <w:vMerge w:val="restart"/>
            <w:tcBorders>
              <w:top w:val="nil"/>
              <w:left w:val="single" w:sz="4" w:space="0" w:color="auto"/>
              <w:bottom w:val="single" w:sz="4" w:space="0" w:color="auto"/>
              <w:right w:val="single" w:sz="4" w:space="0" w:color="auto"/>
            </w:tcBorders>
            <w:shd w:val="clear" w:color="auto" w:fill="8DB3E2"/>
            <w:vAlign w:val="center"/>
            <w:hideMark/>
          </w:tcPr>
          <w:p w:rsidR="003048EF" w:rsidRPr="005573F5" w:rsidRDefault="003048EF"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Достъпно и пригодно за хора с увреждания санитарно-хигиенно помещение</w:t>
            </w:r>
          </w:p>
        </w:tc>
      </w:tr>
      <w:tr w:rsidR="003048EF" w:rsidRPr="000A4331" w:rsidTr="00A27F65">
        <w:trPr>
          <w:trHeight w:val="420"/>
        </w:trPr>
        <w:tc>
          <w:tcPr>
            <w:tcW w:w="1560" w:type="dxa"/>
            <w:vMerge/>
            <w:tcBorders>
              <w:left w:val="single" w:sz="4" w:space="0" w:color="auto"/>
              <w:right w:val="single" w:sz="4" w:space="0" w:color="auto"/>
            </w:tcBorders>
          </w:tcPr>
          <w:p w:rsidR="003048EF" w:rsidRPr="005573F5" w:rsidRDefault="003048EF" w:rsidP="005573F5">
            <w:pPr>
              <w:spacing w:after="0" w:line="360" w:lineRule="auto"/>
              <w:rPr>
                <w:rFonts w:ascii="Times New Roman" w:eastAsia="Times New Roman" w:hAnsi="Times New Roman" w:cs="Times New Roman"/>
                <w:b/>
                <w:color w:val="000000"/>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48EF" w:rsidRPr="005573F5" w:rsidRDefault="003048EF" w:rsidP="005573F5">
            <w:pPr>
              <w:spacing w:after="0" w:line="360" w:lineRule="auto"/>
              <w:rPr>
                <w:rFonts w:ascii="Times New Roman" w:eastAsia="Times New Roman" w:hAnsi="Times New Roman" w:cs="Times New Roman"/>
                <w:b/>
                <w:color w:val="000000"/>
                <w:lang w:eastAsia="bg-BG"/>
              </w:rPr>
            </w:pPr>
          </w:p>
        </w:tc>
        <w:tc>
          <w:tcPr>
            <w:tcW w:w="1418" w:type="dxa"/>
            <w:gridSpan w:val="2"/>
            <w:tcBorders>
              <w:top w:val="single" w:sz="4" w:space="0" w:color="auto"/>
              <w:left w:val="nil"/>
              <w:bottom w:val="single" w:sz="4" w:space="0" w:color="auto"/>
              <w:right w:val="single" w:sz="4" w:space="0" w:color="auto"/>
            </w:tcBorders>
            <w:shd w:val="clear" w:color="auto" w:fill="8DB3E2"/>
            <w:vAlign w:val="bottom"/>
            <w:hideMark/>
          </w:tcPr>
          <w:p w:rsidR="003048EF" w:rsidRPr="005573F5" w:rsidRDefault="003048EF"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Достъпен вход</w:t>
            </w:r>
          </w:p>
        </w:tc>
        <w:tc>
          <w:tcPr>
            <w:tcW w:w="2835" w:type="dxa"/>
            <w:gridSpan w:val="4"/>
            <w:tcBorders>
              <w:top w:val="single" w:sz="4" w:space="0" w:color="auto"/>
              <w:left w:val="nil"/>
              <w:bottom w:val="single" w:sz="4" w:space="0" w:color="auto"/>
              <w:right w:val="single" w:sz="4" w:space="0" w:color="auto"/>
            </w:tcBorders>
            <w:shd w:val="clear" w:color="auto" w:fill="8DB3E2"/>
            <w:noWrap/>
            <w:vAlign w:val="bottom"/>
            <w:hideMark/>
          </w:tcPr>
          <w:p w:rsidR="003048EF" w:rsidRPr="005573F5" w:rsidRDefault="003048EF"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Достъпност до помещения и пространства</w:t>
            </w:r>
          </w:p>
        </w:tc>
        <w:tc>
          <w:tcPr>
            <w:tcW w:w="1275" w:type="dxa"/>
            <w:vMerge w:val="restart"/>
            <w:tcBorders>
              <w:top w:val="nil"/>
              <w:left w:val="single" w:sz="4" w:space="0" w:color="auto"/>
              <w:bottom w:val="single" w:sz="4" w:space="0" w:color="auto"/>
              <w:right w:val="single" w:sz="4" w:space="0" w:color="auto"/>
            </w:tcBorders>
            <w:shd w:val="clear" w:color="auto" w:fill="8DB3E2"/>
            <w:textDirection w:val="btLr"/>
            <w:vAlign w:val="center"/>
            <w:hideMark/>
          </w:tcPr>
          <w:p w:rsidR="003048EF" w:rsidRPr="005573F5" w:rsidRDefault="003048EF"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Създадени условия в класни стаи и кабинети за ученици с увреждания</w:t>
            </w:r>
          </w:p>
        </w:tc>
        <w:tc>
          <w:tcPr>
            <w:tcW w:w="1276" w:type="dxa"/>
            <w:vMerge w:val="restart"/>
            <w:tcBorders>
              <w:top w:val="nil"/>
              <w:left w:val="single" w:sz="4" w:space="0" w:color="auto"/>
              <w:bottom w:val="single" w:sz="4" w:space="0" w:color="auto"/>
              <w:right w:val="single" w:sz="4" w:space="0" w:color="auto"/>
            </w:tcBorders>
            <w:shd w:val="clear" w:color="auto" w:fill="8DB3E2"/>
            <w:textDirection w:val="btLr"/>
            <w:vAlign w:val="center"/>
            <w:hideMark/>
          </w:tcPr>
          <w:p w:rsidR="003048EF" w:rsidRPr="005573F5" w:rsidRDefault="003048EF"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Използваемост на общи помещения - зала, аула, столова, физкултурен салон и др. за ученици с увреждания</w:t>
            </w:r>
          </w:p>
        </w:tc>
        <w:tc>
          <w:tcPr>
            <w:tcW w:w="1276" w:type="dxa"/>
            <w:vMerge/>
            <w:tcBorders>
              <w:top w:val="nil"/>
              <w:left w:val="single" w:sz="4" w:space="0" w:color="auto"/>
              <w:bottom w:val="single" w:sz="4" w:space="0" w:color="auto"/>
              <w:right w:val="single" w:sz="4" w:space="0" w:color="auto"/>
            </w:tcBorders>
            <w:vAlign w:val="center"/>
            <w:hideMark/>
          </w:tcPr>
          <w:p w:rsidR="003048EF" w:rsidRPr="005573F5" w:rsidRDefault="003048EF" w:rsidP="005573F5">
            <w:pPr>
              <w:spacing w:after="0" w:line="360" w:lineRule="auto"/>
              <w:rPr>
                <w:rFonts w:ascii="Times New Roman" w:eastAsia="Times New Roman" w:hAnsi="Times New Roman" w:cs="Times New Roman"/>
                <w:color w:val="000000"/>
                <w:lang w:eastAsia="bg-BG"/>
              </w:rPr>
            </w:pPr>
          </w:p>
        </w:tc>
      </w:tr>
      <w:tr w:rsidR="003048EF" w:rsidRPr="000A4331" w:rsidTr="00A27F65">
        <w:trPr>
          <w:cantSplit/>
          <w:trHeight w:val="1486"/>
        </w:trPr>
        <w:tc>
          <w:tcPr>
            <w:tcW w:w="1560" w:type="dxa"/>
            <w:vMerge/>
            <w:tcBorders>
              <w:left w:val="single" w:sz="4" w:space="0" w:color="auto"/>
              <w:bottom w:val="single" w:sz="4" w:space="0" w:color="auto"/>
              <w:right w:val="single" w:sz="4" w:space="0" w:color="auto"/>
            </w:tcBorders>
          </w:tcPr>
          <w:p w:rsidR="003048EF" w:rsidRPr="005573F5" w:rsidRDefault="003048EF" w:rsidP="005573F5">
            <w:pPr>
              <w:spacing w:after="0" w:line="360" w:lineRule="auto"/>
              <w:rPr>
                <w:rFonts w:ascii="Times New Roman" w:eastAsia="Times New Roman" w:hAnsi="Times New Roman" w:cs="Times New Roman"/>
                <w:color w:val="000000"/>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48EF" w:rsidRPr="005573F5" w:rsidRDefault="003048EF" w:rsidP="005573F5">
            <w:pPr>
              <w:spacing w:after="0" w:line="360" w:lineRule="auto"/>
              <w:rPr>
                <w:rFonts w:ascii="Times New Roman" w:eastAsia="Times New Roman" w:hAnsi="Times New Roman" w:cs="Times New Roman"/>
                <w:color w:val="000000"/>
                <w:lang w:eastAsia="bg-BG"/>
              </w:rPr>
            </w:pPr>
          </w:p>
        </w:tc>
        <w:tc>
          <w:tcPr>
            <w:tcW w:w="851" w:type="dxa"/>
            <w:tcBorders>
              <w:top w:val="nil"/>
              <w:left w:val="nil"/>
              <w:bottom w:val="single" w:sz="4" w:space="0" w:color="auto"/>
              <w:right w:val="single" w:sz="4" w:space="0" w:color="auto"/>
            </w:tcBorders>
            <w:shd w:val="clear" w:color="auto" w:fill="8DB3E2"/>
            <w:noWrap/>
            <w:textDirection w:val="btLr"/>
            <w:hideMark/>
          </w:tcPr>
          <w:p w:rsidR="003048EF" w:rsidRPr="005573F5" w:rsidRDefault="003048EF" w:rsidP="005573F5">
            <w:pPr>
              <w:spacing w:after="0" w:line="360" w:lineRule="auto"/>
              <w:ind w:left="113" w:right="113"/>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Рампа</w:t>
            </w:r>
          </w:p>
        </w:tc>
        <w:tc>
          <w:tcPr>
            <w:tcW w:w="567" w:type="dxa"/>
            <w:tcBorders>
              <w:top w:val="nil"/>
              <w:left w:val="nil"/>
              <w:bottom w:val="single" w:sz="4" w:space="0" w:color="auto"/>
              <w:right w:val="single" w:sz="4" w:space="0" w:color="auto"/>
            </w:tcBorders>
            <w:shd w:val="clear" w:color="auto" w:fill="8DB3E2"/>
            <w:textDirection w:val="btLr"/>
            <w:hideMark/>
          </w:tcPr>
          <w:p w:rsidR="003048EF" w:rsidRPr="005573F5" w:rsidRDefault="003048EF" w:rsidP="005573F5">
            <w:pPr>
              <w:spacing w:after="0" w:line="360" w:lineRule="auto"/>
              <w:ind w:left="113" w:right="113"/>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Подемна платформа</w:t>
            </w:r>
          </w:p>
        </w:tc>
        <w:tc>
          <w:tcPr>
            <w:tcW w:w="567" w:type="dxa"/>
            <w:tcBorders>
              <w:top w:val="nil"/>
              <w:left w:val="nil"/>
              <w:bottom w:val="single" w:sz="4" w:space="0" w:color="auto"/>
              <w:right w:val="single" w:sz="4" w:space="0" w:color="auto"/>
            </w:tcBorders>
            <w:shd w:val="clear" w:color="auto" w:fill="8DB3E2"/>
            <w:textDirection w:val="btLr"/>
            <w:hideMark/>
          </w:tcPr>
          <w:p w:rsidR="003048EF" w:rsidRPr="005573F5" w:rsidRDefault="003048EF" w:rsidP="005573F5">
            <w:pPr>
              <w:spacing w:after="0" w:line="360" w:lineRule="auto"/>
              <w:ind w:left="113" w:right="113"/>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Безопасни парапети</w:t>
            </w:r>
          </w:p>
        </w:tc>
        <w:tc>
          <w:tcPr>
            <w:tcW w:w="708" w:type="dxa"/>
            <w:tcBorders>
              <w:top w:val="nil"/>
              <w:left w:val="nil"/>
              <w:bottom w:val="single" w:sz="4" w:space="0" w:color="auto"/>
              <w:right w:val="single" w:sz="4" w:space="0" w:color="auto"/>
            </w:tcBorders>
            <w:shd w:val="clear" w:color="auto" w:fill="8DB3E2"/>
            <w:textDirection w:val="btLr"/>
            <w:hideMark/>
          </w:tcPr>
          <w:p w:rsidR="003048EF" w:rsidRPr="005573F5" w:rsidRDefault="003048EF" w:rsidP="005573F5">
            <w:pPr>
              <w:spacing w:after="0" w:line="360" w:lineRule="auto"/>
              <w:ind w:left="113" w:right="113"/>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Нехлъзгава настилка</w:t>
            </w:r>
          </w:p>
        </w:tc>
        <w:tc>
          <w:tcPr>
            <w:tcW w:w="709" w:type="dxa"/>
            <w:tcBorders>
              <w:top w:val="nil"/>
              <w:left w:val="nil"/>
              <w:bottom w:val="single" w:sz="4" w:space="0" w:color="auto"/>
              <w:right w:val="single" w:sz="4" w:space="0" w:color="auto"/>
            </w:tcBorders>
            <w:shd w:val="clear" w:color="auto" w:fill="8DB3E2"/>
            <w:textDirection w:val="btLr"/>
            <w:hideMark/>
          </w:tcPr>
          <w:p w:rsidR="003048EF" w:rsidRPr="005573F5" w:rsidRDefault="003048EF" w:rsidP="005573F5">
            <w:pPr>
              <w:spacing w:after="0" w:line="360" w:lineRule="auto"/>
              <w:ind w:left="113" w:right="113"/>
              <w:rPr>
                <w:rFonts w:ascii="Times New Roman" w:eastAsia="Times New Roman" w:hAnsi="Times New Roman" w:cs="Times New Roman"/>
                <w:b/>
                <w:color w:val="000000"/>
                <w:lang w:eastAsia="bg-BG"/>
              </w:rPr>
            </w:pPr>
            <w:proofErr w:type="spellStart"/>
            <w:r w:rsidRPr="005573F5">
              <w:rPr>
                <w:rFonts w:ascii="Times New Roman" w:eastAsia="Times New Roman" w:hAnsi="Times New Roman" w:cs="Times New Roman"/>
                <w:b/>
                <w:color w:val="000000"/>
                <w:lang w:eastAsia="bg-BG"/>
              </w:rPr>
              <w:t>Тактилни</w:t>
            </w:r>
            <w:proofErr w:type="spellEnd"/>
            <w:r w:rsidRPr="005573F5">
              <w:rPr>
                <w:rFonts w:ascii="Times New Roman" w:eastAsia="Times New Roman" w:hAnsi="Times New Roman" w:cs="Times New Roman"/>
                <w:b/>
                <w:color w:val="000000"/>
                <w:lang w:eastAsia="bg-BG"/>
              </w:rPr>
              <w:t xml:space="preserve"> ивици</w:t>
            </w:r>
          </w:p>
        </w:tc>
        <w:tc>
          <w:tcPr>
            <w:tcW w:w="851" w:type="dxa"/>
            <w:tcBorders>
              <w:top w:val="nil"/>
              <w:left w:val="nil"/>
              <w:bottom w:val="single" w:sz="4" w:space="0" w:color="auto"/>
              <w:right w:val="single" w:sz="4" w:space="0" w:color="auto"/>
            </w:tcBorders>
            <w:shd w:val="clear" w:color="auto" w:fill="8DB3E2"/>
            <w:textDirection w:val="btLr"/>
            <w:hideMark/>
          </w:tcPr>
          <w:p w:rsidR="003048EF" w:rsidRPr="005573F5" w:rsidRDefault="003048EF" w:rsidP="005573F5">
            <w:pPr>
              <w:spacing w:after="0" w:line="360" w:lineRule="auto"/>
              <w:ind w:left="113" w:right="113"/>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Подемна платформа</w:t>
            </w:r>
          </w:p>
        </w:tc>
        <w:tc>
          <w:tcPr>
            <w:tcW w:w="1275" w:type="dxa"/>
            <w:vMerge/>
            <w:tcBorders>
              <w:top w:val="nil"/>
              <w:left w:val="single" w:sz="4" w:space="0" w:color="auto"/>
              <w:bottom w:val="single" w:sz="4" w:space="0" w:color="auto"/>
              <w:right w:val="single" w:sz="4" w:space="0" w:color="auto"/>
            </w:tcBorders>
            <w:vAlign w:val="center"/>
            <w:hideMark/>
          </w:tcPr>
          <w:p w:rsidR="003048EF" w:rsidRPr="005573F5" w:rsidRDefault="003048EF" w:rsidP="005573F5">
            <w:pPr>
              <w:spacing w:after="0" w:line="360" w:lineRule="auto"/>
              <w:rPr>
                <w:rFonts w:ascii="Times New Roman" w:eastAsia="Times New Roman" w:hAnsi="Times New Roman" w:cs="Times New Roman"/>
                <w:color w:val="00000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3048EF" w:rsidRPr="005573F5" w:rsidRDefault="003048EF" w:rsidP="005573F5">
            <w:pPr>
              <w:spacing w:after="0" w:line="360" w:lineRule="auto"/>
              <w:rPr>
                <w:rFonts w:ascii="Times New Roman" w:eastAsia="Times New Roman" w:hAnsi="Times New Roman" w:cs="Times New Roman"/>
                <w:color w:val="000000"/>
                <w:lang w:eastAsia="bg-BG"/>
              </w:rPr>
            </w:pPr>
          </w:p>
        </w:tc>
        <w:tc>
          <w:tcPr>
            <w:tcW w:w="1276" w:type="dxa"/>
            <w:vMerge/>
            <w:tcBorders>
              <w:top w:val="nil"/>
              <w:left w:val="single" w:sz="4" w:space="0" w:color="auto"/>
              <w:bottom w:val="single" w:sz="4" w:space="0" w:color="auto"/>
              <w:right w:val="single" w:sz="4" w:space="0" w:color="auto"/>
            </w:tcBorders>
            <w:vAlign w:val="center"/>
            <w:hideMark/>
          </w:tcPr>
          <w:p w:rsidR="003048EF" w:rsidRPr="005573F5" w:rsidRDefault="003048EF" w:rsidP="005573F5">
            <w:pPr>
              <w:spacing w:after="0" w:line="360" w:lineRule="auto"/>
              <w:rPr>
                <w:rFonts w:ascii="Times New Roman" w:eastAsia="Times New Roman" w:hAnsi="Times New Roman" w:cs="Times New Roman"/>
                <w:color w:val="000000"/>
                <w:lang w:eastAsia="bg-BG"/>
              </w:rPr>
            </w:pP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НГПИ „Тревненска школа“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both"/>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ОУ „В. Левски“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both"/>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Плачковци</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hAnsi="Times New Roman" w:cs="Times New Roman"/>
              </w:rPr>
              <w:t>СУ „Петко Р. Славейков“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048EF" w:rsidRPr="005573F5" w:rsidRDefault="003048EF" w:rsidP="005573F5">
            <w:pPr>
              <w:spacing w:after="0" w:line="360" w:lineRule="auto"/>
              <w:jc w:val="both"/>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8"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9"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ОУ „Проф. П. Н. Райков“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both"/>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ind w:right="-70"/>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СУ „Ангел Кънчев“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Плачковци</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8"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9"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ДГ „Светлина“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ind w:right="-70"/>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 xml:space="preserve">ДГ „Осми </w:t>
            </w:r>
            <w:r w:rsidRPr="005573F5">
              <w:rPr>
                <w:rFonts w:ascii="Times New Roman" w:eastAsia="Times New Roman" w:hAnsi="Times New Roman" w:cs="Times New Roman"/>
                <w:color w:val="000000"/>
                <w:lang w:eastAsia="bg-BG"/>
              </w:rPr>
              <w:lastRenderedPageBreak/>
              <w:t>март”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lastRenderedPageBreak/>
              <w:t>Плачко</w:t>
            </w:r>
            <w:r w:rsidRPr="005573F5">
              <w:rPr>
                <w:rFonts w:ascii="Times New Roman" w:eastAsia="Times New Roman" w:hAnsi="Times New Roman" w:cs="Times New Roman"/>
                <w:color w:val="000000"/>
                <w:lang w:eastAsia="bg-BG"/>
              </w:rPr>
              <w:lastRenderedPageBreak/>
              <w:t>вци</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lastRenderedPageBreak/>
              <w:t>Не</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8"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9"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r>
      <w:tr w:rsidR="003048EF" w:rsidRPr="000A4331" w:rsidTr="00A27F65">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lastRenderedPageBreak/>
              <w:t>ДГ „Калина“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048EF" w:rsidRPr="005573F5" w:rsidRDefault="003048EF"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567"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8"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709"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851" w:type="dxa"/>
            <w:tcBorders>
              <w:top w:val="single" w:sz="4" w:space="0" w:color="auto"/>
              <w:left w:val="nil"/>
              <w:bottom w:val="single" w:sz="4" w:space="0" w:color="auto"/>
              <w:right w:val="single" w:sz="4" w:space="0" w:color="auto"/>
            </w:tcBorders>
            <w:shd w:val="clear" w:color="auto" w:fill="auto"/>
            <w:noWrap/>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048EF" w:rsidRPr="005573F5" w:rsidRDefault="003048EF" w:rsidP="005573F5">
            <w:pPr>
              <w:spacing w:after="0" w:line="360" w:lineRule="auto"/>
              <w:jc w:val="center"/>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r>
    </w:tbl>
    <w:p w:rsidR="00A27F65" w:rsidRPr="000A4331" w:rsidRDefault="00A27F65" w:rsidP="005573F5">
      <w:pPr>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Не по-малко важна за учебния процес е материалната база. Данните за училищата и детските градини по отношение на материалната среда сочат, че учебни</w:t>
      </w:r>
      <w:r w:rsidR="00497AAB" w:rsidRPr="000A4331">
        <w:rPr>
          <w:rFonts w:ascii="Times New Roman" w:hAnsi="Times New Roman" w:cs="Times New Roman"/>
          <w:sz w:val="24"/>
          <w:szCs w:val="24"/>
        </w:rPr>
        <w:t>те</w:t>
      </w:r>
      <w:r w:rsidRPr="000A4331">
        <w:rPr>
          <w:rFonts w:ascii="Times New Roman" w:hAnsi="Times New Roman" w:cs="Times New Roman"/>
          <w:sz w:val="24"/>
          <w:szCs w:val="24"/>
        </w:rPr>
        <w:t xml:space="preserve"> заведения </w:t>
      </w:r>
      <w:r w:rsidR="00497AAB" w:rsidRPr="000A4331">
        <w:rPr>
          <w:rFonts w:ascii="Times New Roman" w:hAnsi="Times New Roman" w:cs="Times New Roman"/>
          <w:sz w:val="24"/>
          <w:szCs w:val="24"/>
        </w:rPr>
        <w:t>разполагат със спортна база (физкултурен салон, спортна площадка и спортни съоръжения). Изключение прави единствено ДГ „Осми март“, където налична е само спортна площадка.</w:t>
      </w:r>
      <w:r w:rsidR="00E9798A" w:rsidRPr="000A4331">
        <w:rPr>
          <w:rFonts w:ascii="Times New Roman" w:hAnsi="Times New Roman" w:cs="Times New Roman"/>
          <w:sz w:val="24"/>
          <w:szCs w:val="24"/>
        </w:rPr>
        <w:t xml:space="preserve"> Всички учебни заведения </w:t>
      </w:r>
      <w:r w:rsidR="005C5DDD" w:rsidRPr="000A4331">
        <w:rPr>
          <w:rFonts w:ascii="Times New Roman" w:hAnsi="Times New Roman" w:cs="Times New Roman"/>
          <w:sz w:val="24"/>
          <w:szCs w:val="24"/>
        </w:rPr>
        <w:t>са библиотечно-информационно обезпечени</w:t>
      </w:r>
      <w:r w:rsidR="00CF5302" w:rsidRPr="000A4331">
        <w:rPr>
          <w:rFonts w:ascii="Times New Roman" w:hAnsi="Times New Roman" w:cs="Times New Roman"/>
          <w:sz w:val="24"/>
          <w:szCs w:val="24"/>
        </w:rPr>
        <w:t>, а училищата разполагат и с компютърни кабинети.</w:t>
      </w:r>
      <w:r w:rsidR="00E9798A" w:rsidRPr="000A4331">
        <w:rPr>
          <w:rFonts w:ascii="Times New Roman" w:hAnsi="Times New Roman" w:cs="Times New Roman"/>
          <w:sz w:val="24"/>
          <w:szCs w:val="24"/>
        </w:rPr>
        <w:t xml:space="preserve"> </w:t>
      </w:r>
    </w:p>
    <w:tbl>
      <w:tblPr>
        <w:tblW w:w="10206" w:type="dxa"/>
        <w:tblInd w:w="-497" w:type="dxa"/>
        <w:tblLayout w:type="fixed"/>
        <w:tblCellMar>
          <w:left w:w="70" w:type="dxa"/>
          <w:right w:w="70" w:type="dxa"/>
        </w:tblCellMar>
        <w:tblLook w:val="04A0" w:firstRow="1" w:lastRow="0" w:firstColumn="1" w:lastColumn="0" w:noHBand="0" w:noVBand="1"/>
      </w:tblPr>
      <w:tblGrid>
        <w:gridCol w:w="2552"/>
        <w:gridCol w:w="1134"/>
        <w:gridCol w:w="1134"/>
        <w:gridCol w:w="1010"/>
        <w:gridCol w:w="1258"/>
        <w:gridCol w:w="1134"/>
        <w:gridCol w:w="709"/>
        <w:gridCol w:w="1275"/>
      </w:tblGrid>
      <w:tr w:rsidR="00BB4D4E" w:rsidRPr="005573F5" w:rsidTr="00BB4D4E">
        <w:trPr>
          <w:trHeight w:val="627"/>
        </w:trPr>
        <w:tc>
          <w:tcPr>
            <w:tcW w:w="2552" w:type="dxa"/>
            <w:tcBorders>
              <w:top w:val="single" w:sz="4" w:space="0" w:color="auto"/>
              <w:left w:val="single" w:sz="4" w:space="0" w:color="auto"/>
              <w:bottom w:val="single" w:sz="4" w:space="0" w:color="auto"/>
              <w:right w:val="single" w:sz="4" w:space="0" w:color="auto"/>
            </w:tcBorders>
            <w:shd w:val="clear" w:color="auto" w:fill="8DB3E2"/>
          </w:tcPr>
          <w:p w:rsidR="00BB4D4E" w:rsidRPr="005573F5" w:rsidRDefault="00BB4D4E" w:rsidP="005573F5">
            <w:pPr>
              <w:spacing w:after="0" w:line="360" w:lineRule="auto"/>
              <w:jc w:val="both"/>
              <w:rPr>
                <w:rFonts w:ascii="Times New Roman" w:eastAsia="Times New Roman" w:hAnsi="Times New Roman" w:cs="Times New Roman"/>
                <w:b/>
                <w:color w:val="000000"/>
                <w:lang w:eastAsia="bg-BG"/>
              </w:rPr>
            </w:pPr>
          </w:p>
          <w:p w:rsidR="00BB4D4E" w:rsidRPr="005573F5" w:rsidRDefault="00BB4D4E" w:rsidP="005573F5">
            <w:pPr>
              <w:spacing w:after="0" w:line="360" w:lineRule="auto"/>
              <w:jc w:val="both"/>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Училище/ДГ</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BB4D4E" w:rsidRPr="005573F5" w:rsidRDefault="00BB4D4E" w:rsidP="005573F5">
            <w:pPr>
              <w:spacing w:after="0" w:line="360" w:lineRule="auto"/>
              <w:jc w:val="center"/>
              <w:rPr>
                <w:rFonts w:ascii="Times New Roman" w:eastAsia="Times New Roman" w:hAnsi="Times New Roman" w:cs="Times New Roman"/>
                <w:b/>
                <w:color w:val="000000"/>
                <w:lang w:eastAsia="bg-BG"/>
              </w:rPr>
            </w:pPr>
          </w:p>
          <w:p w:rsidR="00BB4D4E" w:rsidRPr="005573F5" w:rsidRDefault="00BB4D4E"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Населено място</w:t>
            </w:r>
          </w:p>
        </w:tc>
        <w:tc>
          <w:tcPr>
            <w:tcW w:w="3402"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BB4D4E" w:rsidRPr="005573F5" w:rsidRDefault="00BB4D4E" w:rsidP="005573F5">
            <w:pPr>
              <w:spacing w:after="0" w:line="360" w:lineRule="auto"/>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Спортна база</w:t>
            </w:r>
          </w:p>
        </w:tc>
        <w:tc>
          <w:tcPr>
            <w:tcW w:w="1134" w:type="dxa"/>
            <w:vMerge w:val="restart"/>
            <w:tcBorders>
              <w:top w:val="single" w:sz="4" w:space="0" w:color="auto"/>
              <w:left w:val="single" w:sz="4" w:space="0" w:color="auto"/>
              <w:right w:val="single" w:sz="4" w:space="0" w:color="auto"/>
            </w:tcBorders>
            <w:shd w:val="clear" w:color="auto" w:fill="8DB3E2"/>
            <w:textDirection w:val="btLr"/>
            <w:hideMark/>
          </w:tcPr>
          <w:p w:rsidR="00BB4D4E" w:rsidRPr="005573F5" w:rsidRDefault="00BB4D4E" w:rsidP="005573F5">
            <w:pPr>
              <w:spacing w:after="0" w:line="360" w:lineRule="auto"/>
              <w:ind w:left="113" w:right="113"/>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Библиотечно-информационно обезпечаване</w:t>
            </w:r>
          </w:p>
        </w:tc>
        <w:tc>
          <w:tcPr>
            <w:tcW w:w="709" w:type="dxa"/>
            <w:vMerge w:val="restart"/>
            <w:tcBorders>
              <w:top w:val="single" w:sz="4" w:space="0" w:color="auto"/>
              <w:left w:val="single" w:sz="4" w:space="0" w:color="auto"/>
              <w:right w:val="single" w:sz="4" w:space="0" w:color="auto"/>
            </w:tcBorders>
            <w:shd w:val="clear" w:color="auto" w:fill="8DB3E2"/>
            <w:textDirection w:val="btLr"/>
            <w:hideMark/>
          </w:tcPr>
          <w:p w:rsidR="00BB4D4E" w:rsidRPr="005573F5" w:rsidRDefault="00BB4D4E" w:rsidP="005573F5">
            <w:pPr>
              <w:spacing w:after="0" w:line="360" w:lineRule="auto"/>
              <w:ind w:left="113" w:right="113"/>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Компютърни кабинети</w:t>
            </w:r>
          </w:p>
        </w:tc>
        <w:tc>
          <w:tcPr>
            <w:tcW w:w="1275" w:type="dxa"/>
            <w:tcBorders>
              <w:top w:val="single" w:sz="4" w:space="0" w:color="auto"/>
              <w:left w:val="nil"/>
              <w:bottom w:val="single" w:sz="4" w:space="0" w:color="auto"/>
              <w:right w:val="single" w:sz="4" w:space="0" w:color="auto"/>
            </w:tcBorders>
            <w:shd w:val="clear" w:color="auto" w:fill="8DB3E2"/>
            <w:vAlign w:val="center"/>
            <w:hideMark/>
          </w:tcPr>
          <w:p w:rsidR="00BB4D4E" w:rsidRPr="005573F5" w:rsidRDefault="00BB4D4E" w:rsidP="005573F5">
            <w:pPr>
              <w:spacing w:after="0" w:line="360" w:lineRule="auto"/>
              <w:jc w:val="center"/>
              <w:rPr>
                <w:rFonts w:ascii="Times New Roman" w:eastAsia="Times New Roman" w:hAnsi="Times New Roman" w:cs="Times New Roman"/>
                <w:b/>
                <w:color w:val="000000"/>
                <w:lang w:eastAsia="bg-BG"/>
              </w:rPr>
            </w:pPr>
            <w:proofErr w:type="spellStart"/>
            <w:r w:rsidRPr="005573F5">
              <w:rPr>
                <w:rFonts w:ascii="Times New Roman" w:eastAsia="Times New Roman" w:hAnsi="Times New Roman" w:cs="Times New Roman"/>
                <w:b/>
                <w:color w:val="000000"/>
                <w:lang w:eastAsia="bg-BG"/>
              </w:rPr>
              <w:t>Столово</w:t>
            </w:r>
            <w:proofErr w:type="spellEnd"/>
            <w:r w:rsidRPr="005573F5">
              <w:rPr>
                <w:rFonts w:ascii="Times New Roman" w:eastAsia="Times New Roman" w:hAnsi="Times New Roman" w:cs="Times New Roman"/>
                <w:b/>
                <w:color w:val="000000"/>
                <w:lang w:eastAsia="bg-BG"/>
              </w:rPr>
              <w:t xml:space="preserve"> хранене</w:t>
            </w:r>
          </w:p>
        </w:tc>
      </w:tr>
      <w:tr w:rsidR="00BB4D4E" w:rsidRPr="005573F5" w:rsidTr="00BB4D4E">
        <w:trPr>
          <w:trHeight w:val="1757"/>
        </w:trPr>
        <w:tc>
          <w:tcPr>
            <w:tcW w:w="2552" w:type="dxa"/>
            <w:tcBorders>
              <w:top w:val="nil"/>
              <w:left w:val="single" w:sz="4" w:space="0" w:color="auto"/>
              <w:bottom w:val="single" w:sz="4" w:space="0" w:color="auto"/>
              <w:right w:val="single" w:sz="4" w:space="0" w:color="auto"/>
            </w:tcBorders>
            <w:shd w:val="clear" w:color="auto" w:fill="8DB3E2"/>
          </w:tcPr>
          <w:p w:rsidR="00BB4D4E" w:rsidRPr="005573F5" w:rsidRDefault="00BB4D4E" w:rsidP="005573F5">
            <w:pPr>
              <w:spacing w:after="0" w:line="360" w:lineRule="auto"/>
              <w:jc w:val="center"/>
              <w:rPr>
                <w:rFonts w:ascii="Times New Roman" w:eastAsia="Times New Roman" w:hAnsi="Times New Roman" w:cs="Times New Roman"/>
                <w:b/>
                <w:color w:val="000000"/>
                <w:lang w:eastAsia="bg-BG"/>
              </w:rPr>
            </w:pPr>
          </w:p>
        </w:tc>
        <w:tc>
          <w:tcPr>
            <w:tcW w:w="1134" w:type="dxa"/>
            <w:tcBorders>
              <w:top w:val="nil"/>
              <w:left w:val="single" w:sz="4" w:space="0" w:color="auto"/>
              <w:bottom w:val="single" w:sz="4" w:space="0" w:color="auto"/>
              <w:right w:val="single" w:sz="4" w:space="0" w:color="auto"/>
            </w:tcBorders>
            <w:shd w:val="clear" w:color="auto" w:fill="8DB3E2"/>
          </w:tcPr>
          <w:p w:rsidR="00BB4D4E" w:rsidRPr="005573F5" w:rsidRDefault="00BB4D4E" w:rsidP="005573F5">
            <w:pPr>
              <w:spacing w:after="0" w:line="360" w:lineRule="auto"/>
              <w:jc w:val="center"/>
              <w:rPr>
                <w:rFonts w:ascii="Times New Roman" w:eastAsia="Times New Roman" w:hAnsi="Times New Roman" w:cs="Times New Roman"/>
                <w:b/>
                <w:color w:val="000000"/>
                <w:lang w:eastAsia="bg-BG"/>
              </w:rPr>
            </w:pPr>
          </w:p>
        </w:tc>
        <w:tc>
          <w:tcPr>
            <w:tcW w:w="1134" w:type="dxa"/>
            <w:tcBorders>
              <w:top w:val="nil"/>
              <w:left w:val="single" w:sz="4" w:space="0" w:color="auto"/>
              <w:bottom w:val="single" w:sz="4" w:space="0" w:color="auto"/>
              <w:right w:val="single" w:sz="4" w:space="0" w:color="auto"/>
            </w:tcBorders>
            <w:shd w:val="clear" w:color="auto" w:fill="8DB3E2"/>
            <w:textDirection w:val="btLr"/>
            <w:vAlign w:val="center"/>
            <w:hideMark/>
          </w:tcPr>
          <w:p w:rsidR="00BB4D4E" w:rsidRPr="005573F5" w:rsidRDefault="00BB4D4E"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Наличие на физкултурен салон</w:t>
            </w:r>
          </w:p>
        </w:tc>
        <w:tc>
          <w:tcPr>
            <w:tcW w:w="1010" w:type="dxa"/>
            <w:tcBorders>
              <w:top w:val="nil"/>
              <w:left w:val="single" w:sz="4" w:space="0" w:color="auto"/>
              <w:bottom w:val="single" w:sz="4" w:space="0" w:color="auto"/>
              <w:right w:val="single" w:sz="4" w:space="0" w:color="auto"/>
            </w:tcBorders>
            <w:shd w:val="clear" w:color="auto" w:fill="8DB3E2"/>
            <w:textDirection w:val="btLr"/>
            <w:vAlign w:val="center"/>
            <w:hideMark/>
          </w:tcPr>
          <w:p w:rsidR="00BB4D4E" w:rsidRPr="005573F5" w:rsidRDefault="00BB4D4E"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Наличие на спортна площадка</w:t>
            </w:r>
          </w:p>
        </w:tc>
        <w:tc>
          <w:tcPr>
            <w:tcW w:w="1258" w:type="dxa"/>
            <w:tcBorders>
              <w:top w:val="nil"/>
              <w:left w:val="single" w:sz="4" w:space="0" w:color="auto"/>
              <w:bottom w:val="single" w:sz="4" w:space="0" w:color="auto"/>
              <w:right w:val="single" w:sz="4" w:space="0" w:color="auto"/>
            </w:tcBorders>
            <w:shd w:val="clear" w:color="auto" w:fill="8DB3E2"/>
            <w:textDirection w:val="btLr"/>
            <w:vAlign w:val="center"/>
            <w:hideMark/>
          </w:tcPr>
          <w:p w:rsidR="00BB4D4E" w:rsidRPr="005573F5" w:rsidRDefault="00BB4D4E"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Осигуреност със спортни съоръжения</w:t>
            </w:r>
          </w:p>
        </w:tc>
        <w:tc>
          <w:tcPr>
            <w:tcW w:w="1134" w:type="dxa"/>
            <w:vMerge/>
            <w:tcBorders>
              <w:left w:val="single" w:sz="4" w:space="0" w:color="auto"/>
              <w:bottom w:val="single" w:sz="4" w:space="0" w:color="auto"/>
              <w:right w:val="single" w:sz="4" w:space="0" w:color="auto"/>
            </w:tcBorders>
            <w:shd w:val="clear" w:color="auto" w:fill="8DB3E2"/>
            <w:vAlign w:val="center"/>
            <w:hideMark/>
          </w:tcPr>
          <w:p w:rsidR="00BB4D4E" w:rsidRPr="005573F5" w:rsidRDefault="00BB4D4E" w:rsidP="005573F5">
            <w:pPr>
              <w:spacing w:after="0" w:line="360" w:lineRule="auto"/>
              <w:rPr>
                <w:rFonts w:ascii="Times New Roman" w:eastAsia="Times New Roman" w:hAnsi="Times New Roman" w:cs="Times New Roman"/>
                <w:b/>
                <w:color w:val="000000"/>
                <w:lang w:eastAsia="bg-BG"/>
              </w:rPr>
            </w:pPr>
          </w:p>
        </w:tc>
        <w:tc>
          <w:tcPr>
            <w:tcW w:w="709" w:type="dxa"/>
            <w:vMerge/>
            <w:tcBorders>
              <w:left w:val="single" w:sz="4" w:space="0" w:color="auto"/>
              <w:bottom w:val="single" w:sz="4" w:space="0" w:color="auto"/>
              <w:right w:val="single" w:sz="4" w:space="0" w:color="auto"/>
            </w:tcBorders>
            <w:shd w:val="clear" w:color="auto" w:fill="8DB3E2"/>
            <w:vAlign w:val="center"/>
            <w:hideMark/>
          </w:tcPr>
          <w:p w:rsidR="00BB4D4E" w:rsidRPr="005573F5" w:rsidRDefault="00BB4D4E" w:rsidP="005573F5">
            <w:pPr>
              <w:spacing w:after="0" w:line="360" w:lineRule="auto"/>
              <w:rPr>
                <w:rFonts w:ascii="Times New Roman" w:eastAsia="Times New Roman" w:hAnsi="Times New Roman" w:cs="Times New Roman"/>
                <w:b/>
                <w:color w:val="000000"/>
                <w:lang w:eastAsia="bg-BG"/>
              </w:rPr>
            </w:pPr>
          </w:p>
        </w:tc>
        <w:tc>
          <w:tcPr>
            <w:tcW w:w="1275" w:type="dxa"/>
            <w:tcBorders>
              <w:top w:val="nil"/>
              <w:left w:val="single" w:sz="4" w:space="0" w:color="auto"/>
              <w:bottom w:val="single" w:sz="4" w:space="0" w:color="auto"/>
              <w:right w:val="single" w:sz="4" w:space="0" w:color="auto"/>
            </w:tcBorders>
            <w:shd w:val="clear" w:color="auto" w:fill="8DB3E2"/>
            <w:textDirection w:val="btLr"/>
            <w:vAlign w:val="center"/>
            <w:hideMark/>
          </w:tcPr>
          <w:p w:rsidR="00BB4D4E" w:rsidRPr="005573F5" w:rsidRDefault="00BB4D4E" w:rsidP="005573F5">
            <w:pPr>
              <w:spacing w:after="0" w:line="360" w:lineRule="auto"/>
              <w:ind w:left="113" w:right="113"/>
              <w:jc w:val="center"/>
              <w:rPr>
                <w:rFonts w:ascii="Times New Roman" w:eastAsia="Times New Roman" w:hAnsi="Times New Roman" w:cs="Times New Roman"/>
                <w:b/>
                <w:color w:val="000000"/>
                <w:lang w:eastAsia="bg-BG"/>
              </w:rPr>
            </w:pPr>
            <w:r w:rsidRPr="005573F5">
              <w:rPr>
                <w:rFonts w:ascii="Times New Roman" w:eastAsia="Times New Roman" w:hAnsi="Times New Roman" w:cs="Times New Roman"/>
                <w:b/>
                <w:color w:val="000000"/>
                <w:lang w:eastAsia="bg-BG"/>
              </w:rPr>
              <w:t>В самостоятелен стол</w:t>
            </w:r>
          </w:p>
        </w:tc>
      </w:tr>
      <w:tr w:rsidR="00951F94" w:rsidRPr="005573F5" w:rsidTr="00BB4D4E">
        <w:trPr>
          <w:trHeight w:val="445"/>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НГПИ „Тревненска школа“</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r>
      <w:tr w:rsidR="00951F94" w:rsidRPr="005573F5" w:rsidTr="00BB4D4E">
        <w:trPr>
          <w:trHeight w:val="422"/>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ОУ „В. Левски“</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Плачковци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Малка училищна библиотека</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Помещение-столова</w:t>
            </w:r>
          </w:p>
        </w:tc>
      </w:tr>
      <w:tr w:rsidR="00951F94" w:rsidRPr="005573F5" w:rsidTr="00BB4D4E">
        <w:trPr>
          <w:trHeight w:val="445"/>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hAnsi="Times New Roman" w:cs="Times New Roman"/>
              </w:rPr>
              <w:t>СУ „Петко Р. Славейков“</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 xml:space="preserve">Да  </w:t>
            </w:r>
          </w:p>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 xml:space="preserve"> 2бр.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   3бр.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r>
      <w:tr w:rsidR="00951F94" w:rsidRPr="005573F5" w:rsidTr="00BB4D4E">
        <w:trPr>
          <w:trHeight w:val="445"/>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ОУ „Проф. П. Н. Райков“</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2</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3</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1</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1</w:t>
            </w:r>
          </w:p>
        </w:tc>
      </w:tr>
      <w:tr w:rsidR="00951F94" w:rsidRPr="005573F5" w:rsidTr="00BB4D4E">
        <w:trPr>
          <w:trHeight w:val="445"/>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СУ „Ангел Кънчев“</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Плачковци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r>
      <w:tr w:rsidR="00951F94" w:rsidRPr="005573F5" w:rsidTr="00BB4D4E">
        <w:trPr>
          <w:trHeight w:val="445"/>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ДГ „Светлина“</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частично</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w:t>
            </w:r>
          </w:p>
        </w:tc>
      </w:tr>
      <w:tr w:rsidR="00951F94" w:rsidRPr="005573F5" w:rsidTr="00BB4D4E">
        <w:trPr>
          <w:trHeight w:val="422"/>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ДГ „Осми март”</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Плачковци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w:t>
            </w:r>
          </w:p>
        </w:tc>
      </w:tr>
      <w:tr w:rsidR="00951F94" w:rsidRPr="005573F5" w:rsidTr="00BB4D4E">
        <w:trPr>
          <w:trHeight w:val="422"/>
        </w:trPr>
        <w:tc>
          <w:tcPr>
            <w:tcW w:w="2552"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ДГ „Калина“</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Трявна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Пригоден</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Недостатъчни</w:t>
            </w:r>
          </w:p>
        </w:tc>
        <w:tc>
          <w:tcPr>
            <w:tcW w:w="1134"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c>
          <w:tcPr>
            <w:tcW w:w="709" w:type="dxa"/>
            <w:tcBorders>
              <w:top w:val="single" w:sz="4" w:space="0" w:color="auto"/>
              <w:left w:val="single" w:sz="4" w:space="0" w:color="auto"/>
              <w:bottom w:val="single" w:sz="4" w:space="0" w:color="auto"/>
              <w:right w:val="single" w:sz="4" w:space="0" w:color="auto"/>
            </w:tcBorders>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Не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F94" w:rsidRPr="005573F5" w:rsidRDefault="00951F94" w:rsidP="005573F5">
            <w:pPr>
              <w:spacing w:after="0" w:line="360" w:lineRule="auto"/>
              <w:jc w:val="right"/>
              <w:rPr>
                <w:rFonts w:ascii="Times New Roman" w:eastAsia="Times New Roman" w:hAnsi="Times New Roman" w:cs="Times New Roman"/>
                <w:color w:val="000000"/>
                <w:lang w:eastAsia="bg-BG"/>
              </w:rPr>
            </w:pPr>
            <w:r w:rsidRPr="005573F5">
              <w:rPr>
                <w:rFonts w:ascii="Times New Roman" w:eastAsia="Times New Roman" w:hAnsi="Times New Roman" w:cs="Times New Roman"/>
                <w:color w:val="000000"/>
                <w:lang w:eastAsia="bg-BG"/>
              </w:rPr>
              <w:t>Да</w:t>
            </w:r>
          </w:p>
        </w:tc>
      </w:tr>
    </w:tbl>
    <w:p w:rsidR="00A27F65" w:rsidRPr="000A4331" w:rsidRDefault="00A27F65" w:rsidP="005573F5">
      <w:pPr>
        <w:spacing w:after="0" w:line="360" w:lineRule="auto"/>
        <w:rPr>
          <w:rFonts w:ascii="Times New Roman" w:hAnsi="Times New Roman" w:cs="Times New Roman"/>
          <w:b/>
          <w:sz w:val="24"/>
          <w:szCs w:val="24"/>
        </w:rPr>
      </w:pPr>
      <w:r w:rsidRPr="000A4331">
        <w:rPr>
          <w:rFonts w:ascii="Times New Roman" w:hAnsi="Times New Roman" w:cs="Times New Roman"/>
          <w:b/>
          <w:sz w:val="24"/>
          <w:szCs w:val="24"/>
        </w:rPr>
        <w:t>ИЗВОДИ:</w:t>
      </w:r>
    </w:p>
    <w:p w:rsidR="00A27F65" w:rsidRPr="000A4331" w:rsidRDefault="00A27F65" w:rsidP="005573F5">
      <w:pPr>
        <w:pStyle w:val="a5"/>
        <w:numPr>
          <w:ilvl w:val="0"/>
          <w:numId w:val="11"/>
        </w:numPr>
        <w:suppressAutoHyphens/>
        <w:spacing w:line="360" w:lineRule="auto"/>
        <w:jc w:val="both"/>
        <w:rPr>
          <w:rFonts w:ascii="Times New Roman" w:hAnsi="Times New Roman" w:cs="Times New Roman"/>
          <w:color w:val="000000" w:themeColor="text1"/>
          <w:sz w:val="24"/>
          <w:szCs w:val="24"/>
          <w:lang w:val="en-US"/>
        </w:rPr>
      </w:pPr>
      <w:proofErr w:type="spellStart"/>
      <w:r w:rsidRPr="000A4331">
        <w:rPr>
          <w:rFonts w:ascii="Times New Roman" w:hAnsi="Times New Roman" w:cs="Times New Roman"/>
          <w:color w:val="000000" w:themeColor="text1"/>
          <w:sz w:val="24"/>
          <w:szCs w:val="24"/>
          <w:lang w:val="en-US"/>
        </w:rPr>
        <w:t>По-голямата</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част</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от</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училищата</w:t>
      </w:r>
      <w:proofErr w:type="spellEnd"/>
      <w:r w:rsidRPr="000A4331">
        <w:rPr>
          <w:rFonts w:ascii="Times New Roman" w:hAnsi="Times New Roman" w:cs="Times New Roman"/>
          <w:color w:val="000000" w:themeColor="text1"/>
          <w:sz w:val="24"/>
          <w:szCs w:val="24"/>
          <w:lang w:val="en-US"/>
        </w:rPr>
        <w:t xml:space="preserve"> и </w:t>
      </w:r>
      <w:proofErr w:type="spellStart"/>
      <w:r w:rsidRPr="000A4331">
        <w:rPr>
          <w:rFonts w:ascii="Times New Roman" w:hAnsi="Times New Roman" w:cs="Times New Roman"/>
          <w:color w:val="000000" w:themeColor="text1"/>
          <w:sz w:val="24"/>
          <w:szCs w:val="24"/>
          <w:lang w:val="en-US"/>
        </w:rPr>
        <w:t>детските</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градини</w:t>
      </w:r>
      <w:proofErr w:type="spellEnd"/>
      <w:r w:rsidRPr="000A4331">
        <w:rPr>
          <w:rFonts w:ascii="Times New Roman" w:hAnsi="Times New Roman" w:cs="Times New Roman"/>
          <w:color w:val="000000" w:themeColor="text1"/>
          <w:sz w:val="24"/>
          <w:szCs w:val="24"/>
          <w:lang w:val="en-US"/>
        </w:rPr>
        <w:t xml:space="preserve"> в </w:t>
      </w:r>
      <w:r w:rsidR="00544E49" w:rsidRPr="000A4331">
        <w:rPr>
          <w:rFonts w:ascii="Times New Roman" w:hAnsi="Times New Roman" w:cs="Times New Roman"/>
          <w:color w:val="000000" w:themeColor="text1"/>
          <w:sz w:val="24"/>
          <w:szCs w:val="24"/>
        </w:rPr>
        <w:t>общината</w:t>
      </w:r>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не</w:t>
      </w:r>
      <w:proofErr w:type="spellEnd"/>
      <w:r w:rsidRPr="000A4331">
        <w:rPr>
          <w:rFonts w:ascii="Times New Roman" w:hAnsi="Times New Roman" w:cs="Times New Roman"/>
          <w:color w:val="000000" w:themeColor="text1"/>
          <w:sz w:val="24"/>
          <w:szCs w:val="24"/>
          <w:lang w:val="en-US"/>
        </w:rPr>
        <w:t xml:space="preserve"> </w:t>
      </w:r>
      <w:proofErr w:type="spellStart"/>
      <w:proofErr w:type="gramStart"/>
      <w:r w:rsidRPr="000A4331">
        <w:rPr>
          <w:rFonts w:ascii="Times New Roman" w:hAnsi="Times New Roman" w:cs="Times New Roman"/>
          <w:color w:val="000000" w:themeColor="text1"/>
          <w:sz w:val="24"/>
          <w:szCs w:val="24"/>
          <w:lang w:val="en-US"/>
        </w:rPr>
        <w:t>покриват</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минималните</w:t>
      </w:r>
      <w:proofErr w:type="spellEnd"/>
      <w:proofErr w:type="gram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изисквания</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за</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достъпност</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на</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архитектурната</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среда</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съгласно</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чл</w:t>
      </w:r>
      <w:proofErr w:type="spellEnd"/>
      <w:r w:rsidRPr="000A4331">
        <w:rPr>
          <w:rFonts w:ascii="Times New Roman" w:hAnsi="Times New Roman" w:cs="Times New Roman"/>
          <w:color w:val="000000" w:themeColor="text1"/>
          <w:sz w:val="24"/>
          <w:szCs w:val="24"/>
          <w:lang w:val="en-US"/>
        </w:rPr>
        <w:t xml:space="preserve">. 106 </w:t>
      </w:r>
      <w:proofErr w:type="spellStart"/>
      <w:r w:rsidRPr="000A4331">
        <w:rPr>
          <w:rFonts w:ascii="Times New Roman" w:hAnsi="Times New Roman" w:cs="Times New Roman"/>
          <w:color w:val="000000" w:themeColor="text1"/>
          <w:sz w:val="24"/>
          <w:szCs w:val="24"/>
          <w:lang w:val="en-US"/>
        </w:rPr>
        <w:t>от</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lastRenderedPageBreak/>
        <w:t>Наредбата</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за</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приобщаващото</w:t>
      </w:r>
      <w:proofErr w:type="spellEnd"/>
      <w:r w:rsidRPr="000A4331">
        <w:rPr>
          <w:rFonts w:ascii="Times New Roman" w:hAnsi="Times New Roman" w:cs="Times New Roman"/>
          <w:color w:val="000000" w:themeColor="text1"/>
          <w:sz w:val="24"/>
          <w:szCs w:val="24"/>
          <w:lang w:val="en-US"/>
        </w:rPr>
        <w:t xml:space="preserve"> </w:t>
      </w:r>
      <w:proofErr w:type="spellStart"/>
      <w:r w:rsidRPr="000A4331">
        <w:rPr>
          <w:rFonts w:ascii="Times New Roman" w:hAnsi="Times New Roman" w:cs="Times New Roman"/>
          <w:color w:val="000000" w:themeColor="text1"/>
          <w:sz w:val="24"/>
          <w:szCs w:val="24"/>
          <w:lang w:val="en-US"/>
        </w:rPr>
        <w:t>образование</w:t>
      </w:r>
      <w:proofErr w:type="spellEnd"/>
      <w:r w:rsidRPr="000A4331">
        <w:rPr>
          <w:rFonts w:ascii="Times New Roman" w:hAnsi="Times New Roman" w:cs="Times New Roman"/>
          <w:color w:val="000000" w:themeColor="text1"/>
          <w:sz w:val="24"/>
          <w:szCs w:val="24"/>
          <w:lang w:val="en-US"/>
        </w:rPr>
        <w:t xml:space="preserve">. </w:t>
      </w:r>
      <w:r w:rsidRPr="000A4331">
        <w:rPr>
          <w:rFonts w:ascii="Times New Roman" w:hAnsi="Times New Roman" w:cs="Times New Roman"/>
          <w:color w:val="000000" w:themeColor="text1"/>
          <w:sz w:val="24"/>
          <w:szCs w:val="24"/>
        </w:rPr>
        <w:t xml:space="preserve">Инвестицията за покриване на изискванията </w:t>
      </w:r>
      <w:r w:rsidR="005C7D87" w:rsidRPr="000A4331">
        <w:rPr>
          <w:rFonts w:ascii="Times New Roman" w:hAnsi="Times New Roman" w:cs="Times New Roman"/>
          <w:color w:val="000000" w:themeColor="text1"/>
          <w:sz w:val="24"/>
          <w:szCs w:val="24"/>
        </w:rPr>
        <w:t>би</w:t>
      </w:r>
      <w:r w:rsidRPr="000A4331">
        <w:rPr>
          <w:rFonts w:ascii="Times New Roman" w:hAnsi="Times New Roman" w:cs="Times New Roman"/>
          <w:color w:val="000000" w:themeColor="text1"/>
          <w:sz w:val="24"/>
          <w:szCs w:val="24"/>
        </w:rPr>
        <w:t xml:space="preserve"> представлява</w:t>
      </w:r>
      <w:r w:rsidR="005C7D87" w:rsidRPr="000A4331">
        <w:rPr>
          <w:rFonts w:ascii="Times New Roman" w:hAnsi="Times New Roman" w:cs="Times New Roman"/>
          <w:color w:val="000000" w:themeColor="text1"/>
          <w:sz w:val="24"/>
          <w:szCs w:val="24"/>
        </w:rPr>
        <w:t>ла</w:t>
      </w:r>
      <w:r w:rsidRPr="000A4331">
        <w:rPr>
          <w:rFonts w:ascii="Times New Roman" w:hAnsi="Times New Roman" w:cs="Times New Roman"/>
          <w:color w:val="000000" w:themeColor="text1"/>
          <w:sz w:val="24"/>
          <w:szCs w:val="24"/>
        </w:rPr>
        <w:t xml:space="preserve"> огромна тежест за бюджетите на училищата и детските градини.</w:t>
      </w:r>
    </w:p>
    <w:p w:rsidR="00A27F65" w:rsidRPr="000A4331" w:rsidRDefault="00A27F65" w:rsidP="005573F5">
      <w:pPr>
        <w:pStyle w:val="a5"/>
        <w:numPr>
          <w:ilvl w:val="0"/>
          <w:numId w:val="11"/>
        </w:numPr>
        <w:suppressAutoHyphens/>
        <w:spacing w:after="0" w:line="360" w:lineRule="auto"/>
        <w:jc w:val="both"/>
        <w:rPr>
          <w:rFonts w:ascii="Times New Roman" w:hAnsi="Times New Roman" w:cs="Times New Roman"/>
          <w:i/>
          <w:sz w:val="24"/>
          <w:szCs w:val="24"/>
        </w:rPr>
      </w:pPr>
      <w:r w:rsidRPr="000A4331">
        <w:rPr>
          <w:rFonts w:ascii="Times New Roman" w:hAnsi="Times New Roman" w:cs="Times New Roman"/>
          <w:color w:val="000000" w:themeColor="text1"/>
          <w:sz w:val="24"/>
          <w:szCs w:val="24"/>
        </w:rPr>
        <w:t xml:space="preserve">По отношение на материалната база в училищата и детските градини в </w:t>
      </w:r>
      <w:r w:rsidR="005C7D87" w:rsidRPr="000A4331">
        <w:rPr>
          <w:rFonts w:ascii="Times New Roman" w:hAnsi="Times New Roman" w:cs="Times New Roman"/>
          <w:color w:val="000000" w:themeColor="text1"/>
          <w:sz w:val="24"/>
          <w:szCs w:val="24"/>
        </w:rPr>
        <w:t>община Трявна</w:t>
      </w:r>
      <w:r w:rsidRPr="000A4331">
        <w:rPr>
          <w:rFonts w:ascii="Times New Roman" w:hAnsi="Times New Roman" w:cs="Times New Roman"/>
          <w:color w:val="000000" w:themeColor="text1"/>
          <w:sz w:val="24"/>
          <w:szCs w:val="24"/>
        </w:rPr>
        <w:t xml:space="preserve">, има добра обезпеченост със спортна база, библиотеки, компютърни кабинети и </w:t>
      </w:r>
      <w:proofErr w:type="spellStart"/>
      <w:r w:rsidRPr="000A4331">
        <w:rPr>
          <w:rFonts w:ascii="Times New Roman" w:hAnsi="Times New Roman" w:cs="Times New Roman"/>
          <w:color w:val="000000" w:themeColor="text1"/>
          <w:sz w:val="24"/>
          <w:szCs w:val="24"/>
        </w:rPr>
        <w:t>столово</w:t>
      </w:r>
      <w:proofErr w:type="spellEnd"/>
      <w:r w:rsidRPr="000A4331">
        <w:rPr>
          <w:rFonts w:ascii="Times New Roman" w:hAnsi="Times New Roman" w:cs="Times New Roman"/>
          <w:color w:val="000000" w:themeColor="text1"/>
          <w:sz w:val="24"/>
          <w:szCs w:val="24"/>
        </w:rPr>
        <w:t xml:space="preserve"> хранене.</w:t>
      </w:r>
    </w:p>
    <w:p w:rsidR="00F67E49" w:rsidRPr="000A4331" w:rsidRDefault="00F67E49" w:rsidP="005573F5">
      <w:pPr>
        <w:spacing w:line="360" w:lineRule="auto"/>
        <w:jc w:val="both"/>
        <w:rPr>
          <w:rFonts w:ascii="Times New Roman" w:eastAsia="Calibri" w:hAnsi="Times New Roman" w:cs="Times New Roman"/>
          <w:b/>
          <w:snapToGrid w:val="0"/>
          <w:color w:val="000000"/>
          <w:sz w:val="24"/>
          <w:szCs w:val="24"/>
        </w:rPr>
      </w:pPr>
      <w:r w:rsidRPr="000A4331">
        <w:rPr>
          <w:rFonts w:ascii="Times New Roman" w:eastAsia="Calibri" w:hAnsi="Times New Roman" w:cs="Times New Roman"/>
          <w:b/>
          <w:snapToGrid w:val="0"/>
          <w:color w:val="000000"/>
          <w:sz w:val="24"/>
          <w:szCs w:val="24"/>
        </w:rPr>
        <w:t>3. Кадрови ресурс.</w:t>
      </w:r>
    </w:p>
    <w:p w:rsidR="0067195B" w:rsidRPr="000A4331" w:rsidRDefault="0067195B" w:rsidP="005573F5">
      <w:pPr>
        <w:spacing w:before="120" w:after="12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В основата на Закона за предучилищното и училищното образование е приобщаващото образование, което е процес на осъзнаване, приемане и подкрепа на индивидуалността на всяко дете или ученик и на разнообразието от потребностите им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 В този процес от особена важност са партньорските взаимоотношения между </w:t>
      </w:r>
      <w:r w:rsidR="00D774FE" w:rsidRPr="000A4331">
        <w:rPr>
          <w:rFonts w:ascii="Times New Roman" w:hAnsi="Times New Roman" w:cs="Times New Roman"/>
          <w:sz w:val="24"/>
          <w:szCs w:val="24"/>
        </w:rPr>
        <w:t>образователните институции и вси</w:t>
      </w:r>
      <w:r w:rsidRPr="000A4331">
        <w:rPr>
          <w:rFonts w:ascii="Times New Roman" w:hAnsi="Times New Roman" w:cs="Times New Roman"/>
          <w:sz w:val="24"/>
          <w:szCs w:val="24"/>
        </w:rPr>
        <w:t xml:space="preserve">чки други заинтересовани страни. </w:t>
      </w:r>
    </w:p>
    <w:p w:rsidR="0067195B" w:rsidRPr="000A4331" w:rsidRDefault="0067195B" w:rsidP="00AA2B74">
      <w:pPr>
        <w:spacing w:before="120" w:after="120" w:line="360" w:lineRule="auto"/>
        <w:jc w:val="both"/>
        <w:rPr>
          <w:rFonts w:ascii="Times New Roman" w:hAnsi="Times New Roman" w:cs="Times New Roman"/>
          <w:sz w:val="24"/>
          <w:szCs w:val="24"/>
        </w:rPr>
      </w:pPr>
      <w:r w:rsidRPr="000A4331">
        <w:rPr>
          <w:rFonts w:ascii="Times New Roman" w:hAnsi="Times New Roman" w:cs="Times New Roman"/>
          <w:sz w:val="24"/>
          <w:szCs w:val="24"/>
        </w:rPr>
        <w:t>От гледна точка на това, че квалифицираният педагогически персонал е залог за личностното развитие на децата и учениците, е необходимо провеждането на непрекъснати обучения в контекста на ученето през целия живот.</w:t>
      </w:r>
    </w:p>
    <w:p w:rsidR="0067195B" w:rsidRDefault="0067195B" w:rsidP="00AA2B74">
      <w:pPr>
        <w:spacing w:before="120" w:after="4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Друга предпоставка за личностното развитие на децата и учениците е изграждането на ефективна училищна среда чрез съвременни и иновативни методи и практики за преподаване и учене, които да стимулират за личностен напредък. Преподавателите отново имат решаващо значение за мотивираща среда за учене. Обучението по тази тема ще насочи педагогическите специалисти към прилагане на методи и стратегии за ефективна комуникация с ученици и родители, управление на класната стая, осигуряване на позитивна педагогическа подкрепа, работа в мултикултурна среда и прилагане на ефективни техники за справяне в различни ситуации. Идентифицирани са дефицити при създаването на ефективна и подкрепяща училищна среда като например:  ефективно прилагане на базисните принципи  заложени  в </w:t>
      </w:r>
      <w:r w:rsidR="0085571A">
        <w:rPr>
          <w:rFonts w:ascii="Times New Roman" w:hAnsi="Times New Roman" w:cs="Times New Roman"/>
          <w:sz w:val="24"/>
          <w:szCs w:val="24"/>
        </w:rPr>
        <w:t>З</w:t>
      </w:r>
      <w:r w:rsidRPr="000A4331">
        <w:rPr>
          <w:rFonts w:ascii="Times New Roman" w:hAnsi="Times New Roman" w:cs="Times New Roman"/>
          <w:sz w:val="24"/>
          <w:szCs w:val="24"/>
        </w:rPr>
        <w:t xml:space="preserve">акона за  закрила на децата, насърчаване на детското и  младежко участие, приемането  на </w:t>
      </w:r>
      <w:r w:rsidR="00D37F74" w:rsidRPr="000A4331">
        <w:rPr>
          <w:rFonts w:ascii="Times New Roman" w:hAnsi="Times New Roman" w:cs="Times New Roman"/>
          <w:sz w:val="24"/>
          <w:szCs w:val="24"/>
        </w:rPr>
        <w:t>всяко дете и  всеки  млад човек</w:t>
      </w:r>
      <w:r w:rsidRPr="000A4331">
        <w:rPr>
          <w:rFonts w:ascii="Times New Roman" w:hAnsi="Times New Roman" w:cs="Times New Roman"/>
          <w:sz w:val="24"/>
          <w:szCs w:val="24"/>
        </w:rPr>
        <w:t xml:space="preserve">  за ценност, наред със своите  таланти,  ресурси и дефицити, както и по- широко използване на информационните  технологии в обучението; при  владеене на модерните и алтернативни практики на преподаване, които предполагат учителите да имат основно </w:t>
      </w:r>
      <w:proofErr w:type="spellStart"/>
      <w:r w:rsidRPr="000A4331">
        <w:rPr>
          <w:rFonts w:ascii="Times New Roman" w:hAnsi="Times New Roman" w:cs="Times New Roman"/>
          <w:sz w:val="24"/>
          <w:szCs w:val="24"/>
        </w:rPr>
        <w:t>медиаторна</w:t>
      </w:r>
      <w:proofErr w:type="spellEnd"/>
      <w:r w:rsidRPr="000A4331">
        <w:rPr>
          <w:rFonts w:ascii="Times New Roman" w:hAnsi="Times New Roman" w:cs="Times New Roman"/>
          <w:sz w:val="24"/>
          <w:szCs w:val="24"/>
        </w:rPr>
        <w:t xml:space="preserve"> функция; при използване на модерни методи за оценяване </w:t>
      </w:r>
      <w:r w:rsidRPr="000A4331">
        <w:rPr>
          <w:rFonts w:ascii="Times New Roman" w:hAnsi="Times New Roman" w:cs="Times New Roman"/>
          <w:sz w:val="24"/>
          <w:szCs w:val="24"/>
        </w:rPr>
        <w:lastRenderedPageBreak/>
        <w:t xml:space="preserve">знанията на учениците чрез работа по проекти; при разработване на интерактивни тестове и използване на </w:t>
      </w:r>
      <w:proofErr w:type="spellStart"/>
      <w:r w:rsidRPr="000A4331">
        <w:rPr>
          <w:rFonts w:ascii="Times New Roman" w:hAnsi="Times New Roman" w:cs="Times New Roman"/>
          <w:sz w:val="24"/>
          <w:szCs w:val="24"/>
        </w:rPr>
        <w:t>on-line</w:t>
      </w:r>
      <w:proofErr w:type="spellEnd"/>
      <w:r w:rsidRPr="000A4331">
        <w:rPr>
          <w:rFonts w:ascii="Times New Roman" w:hAnsi="Times New Roman" w:cs="Times New Roman"/>
          <w:sz w:val="24"/>
          <w:szCs w:val="24"/>
        </w:rPr>
        <w:t xml:space="preserve"> тестове, практически задачи, работа с к</w:t>
      </w:r>
      <w:r w:rsidR="00D774FE" w:rsidRPr="000A4331">
        <w:rPr>
          <w:rFonts w:ascii="Times New Roman" w:hAnsi="Times New Roman" w:cs="Times New Roman"/>
          <w:sz w:val="24"/>
          <w:szCs w:val="24"/>
        </w:rPr>
        <w:t>а</w:t>
      </w:r>
      <w:r w:rsidRPr="000A4331">
        <w:rPr>
          <w:rFonts w:ascii="Times New Roman" w:hAnsi="Times New Roman" w:cs="Times New Roman"/>
          <w:sz w:val="24"/>
          <w:szCs w:val="24"/>
        </w:rPr>
        <w:t>зуси, посещения  на културни, и обществени институции, включително и  бизнес организации в отделните общности и др.</w:t>
      </w:r>
    </w:p>
    <w:p w:rsidR="000A0975" w:rsidRDefault="00933080" w:rsidP="005573F5">
      <w:pPr>
        <w:spacing w:line="360" w:lineRule="auto"/>
        <w:jc w:val="both"/>
        <w:rPr>
          <w:rFonts w:ascii="Times New Roman" w:eastAsia="Calibri" w:hAnsi="Times New Roman" w:cs="Times New Roman"/>
          <w:snapToGrid w:val="0"/>
          <w:color w:val="000000"/>
          <w:sz w:val="24"/>
          <w:szCs w:val="24"/>
        </w:rPr>
      </w:pPr>
      <w:r w:rsidRPr="000A4331">
        <w:rPr>
          <w:rFonts w:ascii="Times New Roman" w:eastAsia="Calibri" w:hAnsi="Times New Roman" w:cs="Times New Roman"/>
          <w:snapToGrid w:val="0"/>
          <w:color w:val="000000"/>
          <w:sz w:val="24"/>
          <w:szCs w:val="24"/>
        </w:rPr>
        <w:t>В образователни институции на територията на община Трявна работят</w:t>
      </w:r>
      <w:r w:rsidR="000A0975">
        <w:rPr>
          <w:rFonts w:ascii="Times New Roman" w:eastAsia="Calibri" w:hAnsi="Times New Roman" w:cs="Times New Roman"/>
          <w:snapToGrid w:val="0"/>
          <w:color w:val="000000"/>
          <w:sz w:val="24"/>
          <w:szCs w:val="24"/>
        </w:rPr>
        <w:t xml:space="preserve"> общо</w:t>
      </w:r>
      <w:r w:rsidRPr="000A4331">
        <w:rPr>
          <w:rFonts w:ascii="Times New Roman" w:eastAsia="Calibri" w:hAnsi="Times New Roman" w:cs="Times New Roman"/>
          <w:snapToGrid w:val="0"/>
          <w:color w:val="000000"/>
          <w:sz w:val="24"/>
          <w:szCs w:val="24"/>
        </w:rPr>
        <w:t xml:space="preserve"> </w:t>
      </w:r>
      <w:r w:rsidR="00142A2C" w:rsidRPr="0085571A">
        <w:rPr>
          <w:rFonts w:ascii="Times New Roman" w:eastAsia="Calibri" w:hAnsi="Times New Roman" w:cs="Times New Roman"/>
          <w:snapToGrid w:val="0"/>
          <w:sz w:val="24"/>
          <w:szCs w:val="24"/>
        </w:rPr>
        <w:t>169</w:t>
      </w:r>
      <w:r w:rsidRPr="000A4331">
        <w:rPr>
          <w:rFonts w:ascii="Times New Roman" w:eastAsia="Calibri" w:hAnsi="Times New Roman" w:cs="Times New Roman"/>
          <w:snapToGrid w:val="0"/>
          <w:color w:val="000000"/>
          <w:sz w:val="24"/>
          <w:szCs w:val="24"/>
        </w:rPr>
        <w:t xml:space="preserve"> души</w:t>
      </w:r>
      <w:r w:rsidR="000A0975">
        <w:rPr>
          <w:rFonts w:ascii="Times New Roman" w:eastAsia="Calibri" w:hAnsi="Times New Roman" w:cs="Times New Roman"/>
          <w:snapToGrid w:val="0"/>
          <w:color w:val="000000"/>
          <w:sz w:val="24"/>
          <w:szCs w:val="24"/>
        </w:rPr>
        <w:t xml:space="preserve"> персонал, като 118 от този персонал е педагогически</w:t>
      </w:r>
      <w:r w:rsidR="00F47690">
        <w:rPr>
          <w:rFonts w:ascii="Times New Roman" w:eastAsia="Calibri" w:hAnsi="Times New Roman" w:cs="Times New Roman"/>
          <w:snapToGrid w:val="0"/>
          <w:color w:val="000000"/>
          <w:sz w:val="24"/>
          <w:szCs w:val="24"/>
        </w:rPr>
        <w:t>.</w:t>
      </w:r>
      <w:r w:rsidRPr="000A4331">
        <w:rPr>
          <w:rFonts w:ascii="Times New Roman" w:eastAsia="Calibri" w:hAnsi="Times New Roman" w:cs="Times New Roman"/>
          <w:snapToGrid w:val="0"/>
          <w:color w:val="000000"/>
          <w:sz w:val="24"/>
          <w:szCs w:val="24"/>
        </w:rPr>
        <w:t xml:space="preserve"> на педагогически длъжности, грижещи се за подрастващото поколение. </w:t>
      </w:r>
      <w:r w:rsidR="00F47690">
        <w:rPr>
          <w:rFonts w:ascii="Times New Roman" w:eastAsia="Calibri" w:hAnsi="Times New Roman" w:cs="Times New Roman"/>
          <w:snapToGrid w:val="0"/>
          <w:color w:val="000000"/>
          <w:sz w:val="24"/>
          <w:szCs w:val="24"/>
        </w:rPr>
        <w:t>В таблицата по-</w:t>
      </w:r>
      <w:r w:rsidR="000A0975">
        <w:rPr>
          <w:rFonts w:ascii="Times New Roman" w:eastAsia="Calibri" w:hAnsi="Times New Roman" w:cs="Times New Roman"/>
          <w:snapToGrid w:val="0"/>
          <w:color w:val="000000"/>
          <w:sz w:val="24"/>
          <w:szCs w:val="24"/>
        </w:rPr>
        <w:t>долу е видно тяхното</w:t>
      </w:r>
      <w:r w:rsidR="00F47690">
        <w:rPr>
          <w:rFonts w:ascii="Times New Roman" w:eastAsia="Calibri" w:hAnsi="Times New Roman" w:cs="Times New Roman"/>
          <w:snapToGrid w:val="0"/>
          <w:color w:val="000000"/>
          <w:sz w:val="24"/>
          <w:szCs w:val="24"/>
        </w:rPr>
        <w:t xml:space="preserve"> разпределение по училища и позиции.</w:t>
      </w:r>
      <w:r w:rsidR="000A0975">
        <w:rPr>
          <w:rFonts w:ascii="Times New Roman" w:eastAsia="Calibri" w:hAnsi="Times New Roman" w:cs="Times New Roman"/>
          <w:snapToGrid w:val="0"/>
          <w:color w:val="000000"/>
          <w:sz w:val="24"/>
          <w:szCs w:val="24"/>
        </w:rPr>
        <w:t xml:space="preserve"> </w:t>
      </w:r>
    </w:p>
    <w:tbl>
      <w:tblPr>
        <w:tblW w:w="1100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276"/>
        <w:gridCol w:w="560"/>
        <w:gridCol w:w="567"/>
        <w:gridCol w:w="425"/>
        <w:gridCol w:w="425"/>
        <w:gridCol w:w="425"/>
        <w:gridCol w:w="426"/>
        <w:gridCol w:w="425"/>
        <w:gridCol w:w="425"/>
        <w:gridCol w:w="425"/>
        <w:gridCol w:w="426"/>
        <w:gridCol w:w="425"/>
        <w:gridCol w:w="709"/>
        <w:gridCol w:w="567"/>
        <w:gridCol w:w="432"/>
        <w:gridCol w:w="425"/>
        <w:gridCol w:w="709"/>
        <w:gridCol w:w="583"/>
      </w:tblGrid>
      <w:tr w:rsidR="000A0975" w:rsidRPr="000A0975" w:rsidTr="00E1725E">
        <w:trPr>
          <w:trHeight w:val="764"/>
        </w:trPr>
        <w:tc>
          <w:tcPr>
            <w:tcW w:w="1354" w:type="dxa"/>
            <w:vMerge w:val="restart"/>
            <w:shd w:val="clear" w:color="auto" w:fill="C6D9F1"/>
          </w:tcPr>
          <w:p w:rsidR="000A0975" w:rsidRPr="000A0975" w:rsidRDefault="000A0975" w:rsidP="005573F5">
            <w:pPr>
              <w:spacing w:before="60" w:after="0" w:line="360" w:lineRule="auto"/>
              <w:jc w:val="center"/>
              <w:rPr>
                <w:rFonts w:ascii="Times New Roman" w:eastAsia="Calibri" w:hAnsi="Times New Roman" w:cs="Times New Roman"/>
                <w:b/>
                <w:sz w:val="20"/>
                <w:szCs w:val="20"/>
              </w:rPr>
            </w:pPr>
            <w:r w:rsidRPr="000A0975">
              <w:rPr>
                <w:rFonts w:ascii="Times New Roman" w:eastAsia="Calibri" w:hAnsi="Times New Roman" w:cs="Times New Roman"/>
                <w:b/>
                <w:sz w:val="20"/>
                <w:szCs w:val="20"/>
              </w:rPr>
              <w:t>Училище / ДГ</w:t>
            </w:r>
          </w:p>
        </w:tc>
        <w:tc>
          <w:tcPr>
            <w:tcW w:w="1276" w:type="dxa"/>
            <w:vMerge w:val="restart"/>
            <w:shd w:val="clear" w:color="auto" w:fill="C6D9F1"/>
          </w:tcPr>
          <w:p w:rsidR="000A0975" w:rsidRPr="000A0975" w:rsidRDefault="000A0975" w:rsidP="005573F5">
            <w:pPr>
              <w:spacing w:before="60" w:after="0" w:line="360" w:lineRule="auto"/>
              <w:jc w:val="center"/>
              <w:rPr>
                <w:rFonts w:ascii="Times New Roman" w:eastAsia="Calibri" w:hAnsi="Times New Roman" w:cs="Times New Roman"/>
                <w:b/>
                <w:sz w:val="20"/>
                <w:szCs w:val="20"/>
              </w:rPr>
            </w:pPr>
            <w:r w:rsidRPr="000A0975">
              <w:rPr>
                <w:rFonts w:ascii="Times New Roman" w:eastAsia="Calibri" w:hAnsi="Times New Roman" w:cs="Times New Roman"/>
                <w:b/>
                <w:sz w:val="20"/>
                <w:szCs w:val="20"/>
              </w:rPr>
              <w:t>Населено място</w:t>
            </w:r>
          </w:p>
        </w:tc>
        <w:tc>
          <w:tcPr>
            <w:tcW w:w="1552" w:type="dxa"/>
            <w:gridSpan w:val="3"/>
            <w:shd w:val="clear" w:color="auto" w:fill="C6D9F1"/>
          </w:tcPr>
          <w:p w:rsidR="000A0975" w:rsidRPr="000A0975" w:rsidRDefault="000A0975" w:rsidP="005573F5">
            <w:pPr>
              <w:spacing w:before="60" w:after="0" w:line="360" w:lineRule="auto"/>
              <w:jc w:val="center"/>
              <w:rPr>
                <w:rFonts w:ascii="Times New Roman" w:eastAsia="Calibri" w:hAnsi="Times New Roman" w:cs="Times New Roman"/>
                <w:b/>
              </w:rPr>
            </w:pPr>
            <w:r w:rsidRPr="000A0975">
              <w:rPr>
                <w:rFonts w:ascii="Times New Roman" w:eastAsia="Calibri" w:hAnsi="Times New Roman" w:cs="Times New Roman"/>
                <w:b/>
              </w:rPr>
              <w:t>Персонал</w:t>
            </w:r>
          </w:p>
        </w:tc>
        <w:tc>
          <w:tcPr>
            <w:tcW w:w="6827" w:type="dxa"/>
            <w:gridSpan w:val="14"/>
            <w:shd w:val="clear" w:color="auto" w:fill="C6D9F1"/>
          </w:tcPr>
          <w:p w:rsidR="000A0975" w:rsidRPr="000A0975" w:rsidRDefault="000A0975" w:rsidP="005573F5">
            <w:pPr>
              <w:spacing w:before="60" w:after="0" w:line="360" w:lineRule="auto"/>
              <w:jc w:val="center"/>
              <w:rPr>
                <w:rFonts w:ascii="Times New Roman" w:eastAsia="Calibri" w:hAnsi="Times New Roman" w:cs="Times New Roman"/>
                <w:b/>
              </w:rPr>
            </w:pPr>
            <w:r w:rsidRPr="000A0975">
              <w:rPr>
                <w:rFonts w:ascii="Times New Roman" w:eastAsia="Calibri" w:hAnsi="Times New Roman" w:cs="Times New Roman"/>
                <w:b/>
              </w:rPr>
              <w:t>Педагогически специалисти</w:t>
            </w:r>
          </w:p>
          <w:p w:rsidR="000A0975" w:rsidRPr="000A0975" w:rsidRDefault="000A0975" w:rsidP="005573F5">
            <w:pPr>
              <w:spacing w:before="60" w:after="0" w:line="360" w:lineRule="auto"/>
              <w:jc w:val="center"/>
              <w:rPr>
                <w:rFonts w:ascii="Times New Roman" w:eastAsia="Calibri" w:hAnsi="Times New Roman" w:cs="Times New Roman"/>
                <w:b/>
              </w:rPr>
            </w:pPr>
          </w:p>
        </w:tc>
      </w:tr>
      <w:tr w:rsidR="000A0975" w:rsidRPr="000A0975" w:rsidTr="00E1725E">
        <w:trPr>
          <w:cantSplit/>
          <w:trHeight w:val="2021"/>
        </w:trPr>
        <w:tc>
          <w:tcPr>
            <w:tcW w:w="1354" w:type="dxa"/>
            <w:vMerge/>
            <w:shd w:val="clear" w:color="auto" w:fill="C6D9F1"/>
          </w:tcPr>
          <w:p w:rsidR="000A0975" w:rsidRPr="000A0975" w:rsidRDefault="000A0975" w:rsidP="005573F5">
            <w:pPr>
              <w:spacing w:before="60" w:after="0" w:line="360" w:lineRule="auto"/>
              <w:rPr>
                <w:rFonts w:ascii="Times New Roman" w:eastAsia="Calibri" w:hAnsi="Times New Roman" w:cs="Times New Roman"/>
                <w:b/>
                <w:sz w:val="24"/>
                <w:szCs w:val="24"/>
              </w:rPr>
            </w:pPr>
          </w:p>
        </w:tc>
        <w:tc>
          <w:tcPr>
            <w:tcW w:w="1276" w:type="dxa"/>
            <w:vMerge/>
            <w:shd w:val="clear" w:color="auto" w:fill="C6D9F1"/>
          </w:tcPr>
          <w:p w:rsidR="000A0975" w:rsidRPr="000A0975" w:rsidRDefault="000A0975" w:rsidP="005573F5">
            <w:pPr>
              <w:spacing w:before="60" w:after="0" w:line="360" w:lineRule="auto"/>
              <w:rPr>
                <w:rFonts w:ascii="Times New Roman" w:eastAsia="Calibri" w:hAnsi="Times New Roman" w:cs="Times New Roman"/>
                <w:b/>
                <w:sz w:val="24"/>
                <w:szCs w:val="24"/>
              </w:rPr>
            </w:pPr>
          </w:p>
        </w:tc>
        <w:tc>
          <w:tcPr>
            <w:tcW w:w="560" w:type="dxa"/>
            <w:shd w:val="clear" w:color="auto" w:fill="C6D9F1"/>
            <w:textDirection w:val="btLr"/>
          </w:tcPr>
          <w:p w:rsidR="000A0975" w:rsidRPr="000A0975" w:rsidRDefault="000A0975" w:rsidP="005573F5">
            <w:pPr>
              <w:spacing w:after="80" w:line="360" w:lineRule="auto"/>
              <w:ind w:right="113"/>
              <w:rPr>
                <w:rFonts w:ascii="Times New Roman" w:eastAsia="Calibri" w:hAnsi="Times New Roman" w:cs="Times New Roman"/>
                <w:b/>
                <w:sz w:val="24"/>
                <w:szCs w:val="24"/>
              </w:rPr>
            </w:pPr>
            <w:r w:rsidRPr="000A0975">
              <w:rPr>
                <w:rFonts w:ascii="Times New Roman" w:eastAsia="Calibri" w:hAnsi="Times New Roman" w:cs="Times New Roman"/>
                <w:color w:val="000000"/>
                <w:sz w:val="18"/>
                <w:szCs w:val="18"/>
              </w:rPr>
              <w:t>Общ брой</w:t>
            </w:r>
          </w:p>
        </w:tc>
        <w:tc>
          <w:tcPr>
            <w:tcW w:w="567" w:type="dxa"/>
            <w:shd w:val="clear" w:color="auto" w:fill="C6D9F1"/>
            <w:textDirection w:val="btLr"/>
          </w:tcPr>
          <w:p w:rsidR="000A0975" w:rsidRPr="000A0975" w:rsidRDefault="000A0975" w:rsidP="005573F5">
            <w:pPr>
              <w:spacing w:after="80" w:line="360" w:lineRule="auto"/>
              <w:ind w:left="113" w:right="113"/>
              <w:rPr>
                <w:rFonts w:ascii="Times New Roman" w:eastAsia="Calibri" w:hAnsi="Times New Roman" w:cs="Times New Roman"/>
                <w:color w:val="000000"/>
                <w:sz w:val="18"/>
                <w:szCs w:val="18"/>
              </w:rPr>
            </w:pPr>
            <w:proofErr w:type="spellStart"/>
            <w:r w:rsidRPr="000A0975">
              <w:rPr>
                <w:rFonts w:ascii="Times New Roman" w:eastAsia="Calibri" w:hAnsi="Times New Roman" w:cs="Times New Roman"/>
                <w:color w:val="000000"/>
                <w:sz w:val="18"/>
                <w:szCs w:val="18"/>
              </w:rPr>
              <w:t>Педаго</w:t>
            </w:r>
            <w:proofErr w:type="spellEnd"/>
            <w:r w:rsidRPr="000A0975">
              <w:rPr>
                <w:rFonts w:ascii="Times New Roman" w:eastAsia="Calibri" w:hAnsi="Times New Roman" w:cs="Times New Roman"/>
                <w:color w:val="000000"/>
                <w:sz w:val="18"/>
                <w:szCs w:val="18"/>
              </w:rPr>
              <w:t xml:space="preserve"> </w:t>
            </w:r>
            <w:proofErr w:type="spellStart"/>
            <w:r w:rsidRPr="000A0975">
              <w:rPr>
                <w:rFonts w:ascii="Times New Roman" w:eastAsia="Calibri" w:hAnsi="Times New Roman" w:cs="Times New Roman"/>
                <w:color w:val="000000"/>
                <w:sz w:val="18"/>
                <w:szCs w:val="18"/>
              </w:rPr>
              <w:t>гически</w:t>
            </w:r>
            <w:proofErr w:type="spellEnd"/>
          </w:p>
        </w:tc>
        <w:tc>
          <w:tcPr>
            <w:tcW w:w="425" w:type="dxa"/>
            <w:shd w:val="clear" w:color="auto" w:fill="C6D9F1"/>
            <w:textDirection w:val="btLr"/>
          </w:tcPr>
          <w:p w:rsidR="000A0975" w:rsidRPr="000A0975" w:rsidRDefault="000A0975" w:rsidP="005573F5">
            <w:pPr>
              <w:spacing w:after="80" w:line="360" w:lineRule="auto"/>
              <w:ind w:left="113" w:right="113"/>
              <w:rPr>
                <w:rFonts w:ascii="Times New Roman" w:eastAsia="Calibri" w:hAnsi="Times New Roman" w:cs="Times New Roman"/>
                <w:color w:val="000000"/>
                <w:sz w:val="18"/>
                <w:szCs w:val="18"/>
              </w:rPr>
            </w:pPr>
            <w:proofErr w:type="spellStart"/>
            <w:r w:rsidRPr="000A0975">
              <w:rPr>
                <w:rFonts w:ascii="Times New Roman" w:eastAsia="Calibri" w:hAnsi="Times New Roman" w:cs="Times New Roman"/>
                <w:color w:val="000000"/>
                <w:sz w:val="18"/>
                <w:szCs w:val="18"/>
              </w:rPr>
              <w:t>Непеда</w:t>
            </w:r>
            <w:proofErr w:type="spellEnd"/>
            <w:r w:rsidRPr="000A0975">
              <w:rPr>
                <w:rFonts w:ascii="Times New Roman" w:eastAsia="Calibri" w:hAnsi="Times New Roman" w:cs="Times New Roman"/>
                <w:color w:val="000000"/>
                <w:sz w:val="18"/>
                <w:szCs w:val="18"/>
              </w:rPr>
              <w:t xml:space="preserve"> </w:t>
            </w:r>
            <w:proofErr w:type="spellStart"/>
            <w:r w:rsidRPr="000A0975">
              <w:rPr>
                <w:rFonts w:ascii="Times New Roman" w:eastAsia="Calibri" w:hAnsi="Times New Roman" w:cs="Times New Roman"/>
                <w:color w:val="000000"/>
                <w:sz w:val="18"/>
                <w:szCs w:val="18"/>
              </w:rPr>
              <w:t>гогически</w:t>
            </w:r>
            <w:proofErr w:type="spellEnd"/>
          </w:p>
        </w:tc>
        <w:tc>
          <w:tcPr>
            <w:tcW w:w="425"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Директор</w:t>
            </w:r>
          </w:p>
        </w:tc>
        <w:tc>
          <w:tcPr>
            <w:tcW w:w="425"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Зам.-директор</w:t>
            </w:r>
          </w:p>
        </w:tc>
        <w:tc>
          <w:tcPr>
            <w:tcW w:w="426"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Учител</w:t>
            </w:r>
          </w:p>
        </w:tc>
        <w:tc>
          <w:tcPr>
            <w:tcW w:w="425"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Учител, ЦОУД</w:t>
            </w:r>
          </w:p>
        </w:tc>
        <w:tc>
          <w:tcPr>
            <w:tcW w:w="425"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Психолог</w:t>
            </w:r>
          </w:p>
        </w:tc>
        <w:tc>
          <w:tcPr>
            <w:tcW w:w="425"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Педагогически съветник</w:t>
            </w:r>
          </w:p>
        </w:tc>
        <w:tc>
          <w:tcPr>
            <w:tcW w:w="426"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Логопед</w:t>
            </w:r>
          </w:p>
        </w:tc>
        <w:tc>
          <w:tcPr>
            <w:tcW w:w="425"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Ресурсен учител</w:t>
            </w:r>
          </w:p>
        </w:tc>
        <w:tc>
          <w:tcPr>
            <w:tcW w:w="709"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Учител на деца с умствена изостаналост</w:t>
            </w:r>
          </w:p>
        </w:tc>
        <w:tc>
          <w:tcPr>
            <w:tcW w:w="567"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Рехабилитатор на слуха и говора</w:t>
            </w:r>
          </w:p>
        </w:tc>
        <w:tc>
          <w:tcPr>
            <w:tcW w:w="432"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Корепетитор</w:t>
            </w:r>
          </w:p>
        </w:tc>
        <w:tc>
          <w:tcPr>
            <w:tcW w:w="425" w:type="dxa"/>
            <w:shd w:val="clear" w:color="auto" w:fill="C6D9F1"/>
            <w:textDirection w:val="btLr"/>
          </w:tcPr>
          <w:p w:rsidR="000A0975" w:rsidRPr="000A0975" w:rsidRDefault="000A0975" w:rsidP="005573F5">
            <w:pPr>
              <w:spacing w:after="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Треньор по вид спорт</w:t>
            </w:r>
          </w:p>
        </w:tc>
        <w:tc>
          <w:tcPr>
            <w:tcW w:w="709"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18"/>
                <w:szCs w:val="18"/>
              </w:rPr>
            </w:pPr>
            <w:r w:rsidRPr="000A0975">
              <w:rPr>
                <w:rFonts w:ascii="Times New Roman" w:eastAsia="Calibri" w:hAnsi="Times New Roman" w:cs="Times New Roman"/>
                <w:color w:val="000000"/>
                <w:sz w:val="18"/>
                <w:szCs w:val="18"/>
              </w:rPr>
              <w:t>Ръководител на направление ИКТ</w:t>
            </w:r>
          </w:p>
        </w:tc>
        <w:tc>
          <w:tcPr>
            <w:tcW w:w="583" w:type="dxa"/>
            <w:shd w:val="clear" w:color="auto" w:fill="C6D9F1"/>
            <w:textDirection w:val="btLr"/>
          </w:tcPr>
          <w:p w:rsidR="000A0975" w:rsidRPr="000A0975" w:rsidRDefault="000A0975" w:rsidP="005573F5">
            <w:pPr>
              <w:spacing w:after="80" w:line="360" w:lineRule="auto"/>
              <w:rPr>
                <w:rFonts w:ascii="Times New Roman" w:eastAsia="Calibri" w:hAnsi="Times New Roman" w:cs="Times New Roman"/>
                <w:color w:val="000000"/>
                <w:sz w:val="20"/>
                <w:szCs w:val="20"/>
              </w:rPr>
            </w:pPr>
            <w:r w:rsidRPr="000A0975">
              <w:rPr>
                <w:rFonts w:ascii="Times New Roman" w:eastAsia="Calibri" w:hAnsi="Times New Roman" w:cs="Times New Roman"/>
                <w:color w:val="000000"/>
                <w:sz w:val="20"/>
                <w:szCs w:val="20"/>
              </w:rPr>
              <w:t>Външни лектори/ИИД</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b/>
                <w:sz w:val="16"/>
                <w:szCs w:val="16"/>
              </w:rPr>
            </w:pPr>
            <w:r w:rsidRPr="000A0975">
              <w:rPr>
                <w:rFonts w:ascii="Times New Roman" w:eastAsia="Calibri" w:hAnsi="Times New Roman" w:cs="Times New Roman"/>
                <w:sz w:val="16"/>
                <w:szCs w:val="16"/>
              </w:rPr>
              <w:t>НГПИ „Тревненска школа“</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Трявна</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31</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23</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8</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20</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3</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ОУ „В. Левски“</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Плачковци</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13</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9</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b/>
                <w:sz w:val="16"/>
                <w:szCs w:val="16"/>
              </w:rPr>
            </w:pPr>
            <w:r w:rsidRPr="000A0975">
              <w:rPr>
                <w:rFonts w:ascii="Times New Roman" w:eastAsia="Calibri" w:hAnsi="Times New Roman" w:cs="Times New Roman"/>
                <w:sz w:val="16"/>
                <w:szCs w:val="16"/>
              </w:rPr>
              <w:t>СУ „Петко Р. Славейков“</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Трявна</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56</w:t>
            </w:r>
          </w:p>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44</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12</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29</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ОУ „Проф. П. Н. Райков“</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Трявна</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23</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17</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6</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13</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4</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Times New Roman" w:hAnsi="Times New Roman" w:cs="Times New Roman"/>
                <w:color w:val="000000"/>
                <w:sz w:val="16"/>
                <w:szCs w:val="16"/>
                <w:lang w:eastAsia="bg-BG"/>
              </w:rPr>
              <w:t>СУ“Ангел Кънчев“</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Плачковци</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11</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6</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5</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3</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ДГ „Калина“</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Трявна</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20</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10</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10</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9</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ДГ „Светлина“</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Трявна</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17</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9</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8</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ДГ „Осми март“</w:t>
            </w: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16"/>
                <w:szCs w:val="16"/>
              </w:rPr>
            </w:pPr>
            <w:r w:rsidRPr="000A0975">
              <w:rPr>
                <w:rFonts w:ascii="Times New Roman" w:eastAsia="Calibri" w:hAnsi="Times New Roman" w:cs="Times New Roman"/>
                <w:sz w:val="16"/>
                <w:szCs w:val="16"/>
              </w:rPr>
              <w:t>Гр. Плачковци</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9</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4</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5</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3</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r w:rsidRPr="000A0975">
              <w:rPr>
                <w:rFonts w:ascii="Times New Roman" w:eastAsia="Calibri" w:hAnsi="Times New Roman" w:cs="Times New Roman"/>
                <w:sz w:val="16"/>
                <w:szCs w:val="16"/>
              </w:rPr>
              <w:t>-</w:t>
            </w:r>
          </w:p>
        </w:tc>
      </w:tr>
      <w:tr w:rsidR="000A0975" w:rsidRPr="000A0975" w:rsidTr="00E1725E">
        <w:trPr>
          <w:trHeight w:val="422"/>
        </w:trPr>
        <w:tc>
          <w:tcPr>
            <w:tcW w:w="1354" w:type="dxa"/>
            <w:shd w:val="clear" w:color="auto" w:fill="auto"/>
          </w:tcPr>
          <w:p w:rsidR="000A0975" w:rsidRPr="000A0975" w:rsidRDefault="000A0975" w:rsidP="005573F5">
            <w:pPr>
              <w:spacing w:before="60" w:after="0" w:line="360" w:lineRule="auto"/>
              <w:rPr>
                <w:rFonts w:ascii="Times New Roman" w:eastAsia="Calibri" w:hAnsi="Times New Roman" w:cs="Times New Roman"/>
                <w:b/>
                <w:sz w:val="20"/>
                <w:szCs w:val="20"/>
              </w:rPr>
            </w:pPr>
          </w:p>
        </w:tc>
        <w:tc>
          <w:tcPr>
            <w:tcW w:w="1276" w:type="dxa"/>
            <w:shd w:val="clear" w:color="auto" w:fill="auto"/>
          </w:tcPr>
          <w:p w:rsidR="000A0975" w:rsidRPr="000A0975" w:rsidRDefault="000A0975" w:rsidP="005573F5">
            <w:pPr>
              <w:spacing w:before="60" w:after="0" w:line="360" w:lineRule="auto"/>
              <w:rPr>
                <w:rFonts w:ascii="Times New Roman" w:eastAsia="Calibri" w:hAnsi="Times New Roman" w:cs="Times New Roman"/>
                <w:sz w:val="20"/>
                <w:szCs w:val="20"/>
              </w:rPr>
            </w:pP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sz w:val="16"/>
                <w:szCs w:val="16"/>
              </w:rPr>
            </w:pPr>
          </w:p>
        </w:tc>
      </w:tr>
      <w:tr w:rsidR="000A0975" w:rsidRPr="000A0975" w:rsidTr="00E1725E">
        <w:trPr>
          <w:trHeight w:val="422"/>
        </w:trPr>
        <w:tc>
          <w:tcPr>
            <w:tcW w:w="2630" w:type="dxa"/>
            <w:gridSpan w:val="2"/>
            <w:shd w:val="clear" w:color="auto" w:fill="auto"/>
          </w:tcPr>
          <w:p w:rsidR="000A0975" w:rsidRPr="000A0975" w:rsidRDefault="000A0975" w:rsidP="005573F5">
            <w:pPr>
              <w:spacing w:before="60" w:after="0" w:line="360" w:lineRule="auto"/>
              <w:rPr>
                <w:rFonts w:ascii="Times New Roman" w:eastAsia="Calibri" w:hAnsi="Times New Roman" w:cs="Times New Roman"/>
                <w:b/>
                <w:sz w:val="20"/>
                <w:szCs w:val="20"/>
              </w:rPr>
            </w:pPr>
            <w:r w:rsidRPr="000A0975">
              <w:rPr>
                <w:rFonts w:ascii="Times New Roman" w:eastAsia="Calibri" w:hAnsi="Times New Roman" w:cs="Times New Roman"/>
                <w:b/>
                <w:sz w:val="20"/>
                <w:szCs w:val="20"/>
              </w:rPr>
              <w:t xml:space="preserve">Общо: </w:t>
            </w:r>
          </w:p>
        </w:tc>
        <w:tc>
          <w:tcPr>
            <w:tcW w:w="560"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169</w:t>
            </w:r>
          </w:p>
        </w:tc>
        <w:tc>
          <w:tcPr>
            <w:tcW w:w="567" w:type="dxa"/>
            <w:shd w:val="clear" w:color="auto" w:fill="auto"/>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118</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51</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7</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1</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83</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16</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0</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1</w:t>
            </w:r>
          </w:p>
        </w:tc>
        <w:tc>
          <w:tcPr>
            <w:tcW w:w="426"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0</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0</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0</w:t>
            </w:r>
          </w:p>
        </w:tc>
        <w:tc>
          <w:tcPr>
            <w:tcW w:w="567"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0</w:t>
            </w:r>
          </w:p>
        </w:tc>
        <w:tc>
          <w:tcPr>
            <w:tcW w:w="432"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0</w:t>
            </w:r>
          </w:p>
        </w:tc>
        <w:tc>
          <w:tcPr>
            <w:tcW w:w="425"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0</w:t>
            </w:r>
          </w:p>
        </w:tc>
        <w:tc>
          <w:tcPr>
            <w:tcW w:w="709"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1</w:t>
            </w:r>
          </w:p>
        </w:tc>
        <w:tc>
          <w:tcPr>
            <w:tcW w:w="583" w:type="dxa"/>
          </w:tcPr>
          <w:p w:rsidR="000A0975" w:rsidRPr="000A0975" w:rsidRDefault="000A0975" w:rsidP="005573F5">
            <w:pPr>
              <w:spacing w:before="60" w:after="0" w:line="360" w:lineRule="auto"/>
              <w:jc w:val="right"/>
              <w:rPr>
                <w:rFonts w:ascii="Times New Roman" w:eastAsia="Calibri" w:hAnsi="Times New Roman" w:cs="Times New Roman"/>
                <w:b/>
                <w:sz w:val="16"/>
                <w:szCs w:val="16"/>
              </w:rPr>
            </w:pPr>
            <w:r w:rsidRPr="000A0975">
              <w:rPr>
                <w:rFonts w:ascii="Times New Roman" w:eastAsia="Calibri" w:hAnsi="Times New Roman" w:cs="Times New Roman"/>
                <w:b/>
                <w:sz w:val="16"/>
                <w:szCs w:val="16"/>
              </w:rPr>
              <w:t>5</w:t>
            </w:r>
          </w:p>
        </w:tc>
      </w:tr>
    </w:tbl>
    <w:p w:rsidR="000A0975" w:rsidRPr="005573F5" w:rsidRDefault="00F47690" w:rsidP="00557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училищата и детските градини в общината е видна липсата на педагогически специалисти като: психолог; логопед; ресурсен учител, а педагогически съветник има само в СУ „Петко. Р. Славейков“. Липсата на тези специалисти затруднява оказването на допълнителна личностна подкрепа на нуждаещите се деца и ученици.</w:t>
      </w:r>
    </w:p>
    <w:p w:rsidR="00AA2B74" w:rsidRPr="000A4331" w:rsidRDefault="00933080" w:rsidP="005573F5">
      <w:pPr>
        <w:spacing w:line="360" w:lineRule="auto"/>
        <w:jc w:val="both"/>
        <w:rPr>
          <w:rFonts w:ascii="Times New Roman" w:eastAsia="Calibri" w:hAnsi="Times New Roman" w:cs="Times New Roman"/>
          <w:snapToGrid w:val="0"/>
          <w:color w:val="000000"/>
          <w:sz w:val="24"/>
          <w:szCs w:val="24"/>
        </w:rPr>
      </w:pPr>
      <w:r w:rsidRPr="000A4331">
        <w:rPr>
          <w:rFonts w:ascii="Times New Roman" w:eastAsia="Calibri" w:hAnsi="Times New Roman" w:cs="Times New Roman"/>
          <w:snapToGrid w:val="0"/>
          <w:color w:val="000000"/>
          <w:sz w:val="24"/>
          <w:szCs w:val="24"/>
        </w:rPr>
        <w:lastRenderedPageBreak/>
        <w:t>Необходима е целенасочена работа за мотивиране, стимулиране и насочване на младите хора към избор на професията „учител”, предвид потребностите и възможността за реализация в общината.  Необходими са  мерки    за допъ</w:t>
      </w:r>
      <w:r>
        <w:rPr>
          <w:rFonts w:ascii="Times New Roman" w:eastAsia="Calibri" w:hAnsi="Times New Roman" w:cs="Times New Roman"/>
          <w:snapToGrid w:val="0"/>
          <w:color w:val="000000"/>
          <w:sz w:val="24"/>
          <w:szCs w:val="24"/>
        </w:rPr>
        <w:t>лнително мотивиран</w:t>
      </w:r>
      <w:r w:rsidRPr="000A4331">
        <w:rPr>
          <w:rFonts w:ascii="Times New Roman" w:eastAsia="Calibri" w:hAnsi="Times New Roman" w:cs="Times New Roman"/>
          <w:snapToGrid w:val="0"/>
          <w:color w:val="000000"/>
          <w:sz w:val="24"/>
          <w:szCs w:val="24"/>
        </w:rPr>
        <w:t xml:space="preserve">е, окуражаване и непрекъснато развитие  на новите  / младите учители, включително въвеждане на </w:t>
      </w:r>
      <w:proofErr w:type="spellStart"/>
      <w:r w:rsidRPr="000A4331">
        <w:rPr>
          <w:rFonts w:ascii="Times New Roman" w:eastAsia="Calibri" w:hAnsi="Times New Roman" w:cs="Times New Roman"/>
          <w:snapToGrid w:val="0"/>
          <w:color w:val="000000"/>
          <w:sz w:val="24"/>
          <w:szCs w:val="24"/>
        </w:rPr>
        <w:t>супервизия</w:t>
      </w:r>
      <w:proofErr w:type="spellEnd"/>
      <w:r w:rsidRPr="000A4331">
        <w:rPr>
          <w:rFonts w:ascii="Times New Roman" w:eastAsia="Calibri" w:hAnsi="Times New Roman" w:cs="Times New Roman"/>
          <w:snapToGrid w:val="0"/>
          <w:color w:val="000000"/>
          <w:sz w:val="24"/>
          <w:szCs w:val="24"/>
        </w:rPr>
        <w:t xml:space="preserve"> и адекватна методическа подкрепа, която е крайно  необходима с цел превенция  на професионално прегаряне, </w:t>
      </w:r>
      <w:proofErr w:type="spellStart"/>
      <w:r w:rsidRPr="000A4331">
        <w:rPr>
          <w:rFonts w:ascii="Times New Roman" w:eastAsia="Calibri" w:hAnsi="Times New Roman" w:cs="Times New Roman"/>
          <w:snapToGrid w:val="0"/>
          <w:color w:val="000000"/>
          <w:sz w:val="24"/>
          <w:szCs w:val="24"/>
        </w:rPr>
        <w:t>демотивация</w:t>
      </w:r>
      <w:proofErr w:type="spellEnd"/>
      <w:r w:rsidRPr="000A4331">
        <w:rPr>
          <w:rFonts w:ascii="Times New Roman" w:eastAsia="Calibri" w:hAnsi="Times New Roman" w:cs="Times New Roman"/>
          <w:snapToGrid w:val="0"/>
          <w:color w:val="000000"/>
          <w:sz w:val="24"/>
          <w:szCs w:val="24"/>
        </w:rPr>
        <w:t xml:space="preserve"> и влошаване на качеството  на образователния процес. Фактът, че през последните години се увеличава броят на децата със СОП, интегрирани в детските градини и училища, налага качествена промяна на образователните  методи и подходи, оказване на допълнителна подкрепа на учителите от страна на педагогически </w:t>
      </w:r>
      <w:proofErr w:type="spellStart"/>
      <w:r w:rsidRPr="000A4331">
        <w:rPr>
          <w:rFonts w:ascii="Times New Roman" w:eastAsia="Calibri" w:hAnsi="Times New Roman" w:cs="Times New Roman"/>
          <w:snapToGrid w:val="0"/>
          <w:color w:val="000000"/>
          <w:sz w:val="24"/>
          <w:szCs w:val="24"/>
        </w:rPr>
        <w:t>съветници</w:t>
      </w:r>
      <w:proofErr w:type="spellEnd"/>
      <w:r w:rsidRPr="000A4331">
        <w:rPr>
          <w:rFonts w:ascii="Times New Roman" w:eastAsia="Calibri" w:hAnsi="Times New Roman" w:cs="Times New Roman"/>
          <w:snapToGrid w:val="0"/>
          <w:color w:val="000000"/>
          <w:sz w:val="24"/>
          <w:szCs w:val="24"/>
        </w:rPr>
        <w:t xml:space="preserve"> и психолози, включително на външни  за училището специалисти, които  да подпомогнат  учителите в изпълнение на техните  непосредствени образователни и възпитателни задачи, с оглед специфичните потребности  на децата, подрастващите и мла</w:t>
      </w:r>
      <w:r>
        <w:rPr>
          <w:rFonts w:ascii="Times New Roman" w:eastAsia="Calibri" w:hAnsi="Times New Roman" w:cs="Times New Roman"/>
          <w:snapToGrid w:val="0"/>
          <w:color w:val="000000"/>
          <w:sz w:val="24"/>
          <w:szCs w:val="24"/>
        </w:rPr>
        <w:t xml:space="preserve">дежите  в училище. </w:t>
      </w:r>
    </w:p>
    <w:p w:rsidR="00793F91" w:rsidRPr="00534E43" w:rsidRDefault="00534E43" w:rsidP="00534E43">
      <w:pPr>
        <w:suppressAutoHyphens/>
        <w:spacing w:before="120" w:after="120" w:line="360" w:lineRule="auto"/>
        <w:ind w:left="142"/>
        <w:jc w:val="both"/>
        <w:rPr>
          <w:rFonts w:ascii="Times New Roman" w:hAnsi="Times New Roman" w:cs="Times New Roman"/>
          <w:b/>
        </w:rPr>
      </w:pPr>
      <w:r>
        <w:rPr>
          <w:rFonts w:ascii="Times New Roman" w:hAnsi="Times New Roman" w:cs="Times New Roman"/>
          <w:b/>
          <w:lang w:val="en-US"/>
        </w:rPr>
        <w:t xml:space="preserve">V. </w:t>
      </w:r>
      <w:r w:rsidR="00793F91" w:rsidRPr="00534E43">
        <w:rPr>
          <w:rFonts w:ascii="Times New Roman" w:hAnsi="Times New Roman" w:cs="Times New Roman"/>
          <w:b/>
        </w:rPr>
        <w:t>СТРАТЕГИЧЕСКО ПЛАНИРАНЕ</w:t>
      </w:r>
    </w:p>
    <w:p w:rsidR="003F34EB" w:rsidRPr="000A4331" w:rsidRDefault="003F34EB" w:rsidP="005573F5">
      <w:pPr>
        <w:widowControl w:val="0"/>
        <w:autoSpaceDE w:val="0"/>
        <w:autoSpaceDN w:val="0"/>
        <w:adjustRightInd w:val="0"/>
        <w:spacing w:line="360" w:lineRule="auto"/>
        <w:jc w:val="both"/>
        <w:rPr>
          <w:rFonts w:ascii="Times New Roman" w:hAnsi="Times New Roman" w:cs="Times New Roman"/>
          <w:sz w:val="24"/>
          <w:szCs w:val="24"/>
          <w:lang w:val="en-US"/>
        </w:rPr>
      </w:pPr>
      <w:r w:rsidRPr="000A4331">
        <w:rPr>
          <w:rFonts w:ascii="Times New Roman" w:hAnsi="Times New Roman" w:cs="Times New Roman"/>
          <w:sz w:val="24"/>
          <w:szCs w:val="24"/>
        </w:rPr>
        <w:t>Стратегическото планиране в  периода на първата Стратегия за подкрепа за личностно развитие на децата и учениците в Община  Трявна е свързано с прехода към нова философия и организация на грижата за индивидуалните потребности на всяко дете и ученик, изразени в нова нормативна уредба. Успешното прилагане в практиката</w:t>
      </w:r>
      <w:r w:rsidR="006400BA" w:rsidRPr="000A4331">
        <w:rPr>
          <w:rFonts w:ascii="Times New Roman" w:hAnsi="Times New Roman" w:cs="Times New Roman"/>
          <w:sz w:val="24"/>
          <w:szCs w:val="24"/>
        </w:rPr>
        <w:t xml:space="preserve"> на </w:t>
      </w:r>
      <w:r w:rsidRPr="000A4331">
        <w:rPr>
          <w:rFonts w:ascii="Times New Roman" w:hAnsi="Times New Roman" w:cs="Times New Roman"/>
          <w:sz w:val="24"/>
          <w:szCs w:val="24"/>
        </w:rPr>
        <w:t xml:space="preserve"> организацията и процедурите, изисквани от </w:t>
      </w:r>
      <w:r w:rsidRPr="000A4331">
        <w:rPr>
          <w:rFonts w:ascii="Times New Roman" w:hAnsi="Times New Roman" w:cs="Times New Roman"/>
          <w:i/>
          <w:sz w:val="24"/>
          <w:szCs w:val="24"/>
        </w:rPr>
        <w:t>Закона за предучилищното и училищно образование</w:t>
      </w:r>
      <w:r w:rsidRPr="000A4331">
        <w:rPr>
          <w:rFonts w:ascii="Times New Roman" w:hAnsi="Times New Roman" w:cs="Times New Roman"/>
          <w:sz w:val="24"/>
          <w:szCs w:val="24"/>
        </w:rPr>
        <w:t xml:space="preserve"> и </w:t>
      </w:r>
      <w:r w:rsidRPr="000A4331">
        <w:rPr>
          <w:rFonts w:ascii="Times New Roman" w:hAnsi="Times New Roman" w:cs="Times New Roman"/>
          <w:i/>
          <w:sz w:val="24"/>
          <w:szCs w:val="24"/>
        </w:rPr>
        <w:t xml:space="preserve">Наредбата за приобщаващото образование </w:t>
      </w:r>
      <w:r w:rsidRPr="000A4331">
        <w:rPr>
          <w:rFonts w:ascii="Times New Roman" w:hAnsi="Times New Roman" w:cs="Times New Roman"/>
          <w:sz w:val="24"/>
          <w:szCs w:val="24"/>
        </w:rPr>
        <w:t>поставят следните предизвикателства:</w:t>
      </w:r>
    </w:p>
    <w:p w:rsidR="003F34EB" w:rsidRPr="000A4331" w:rsidRDefault="003F34EB" w:rsidP="005573F5">
      <w:pPr>
        <w:pStyle w:val="a5"/>
        <w:widowControl w:val="0"/>
        <w:numPr>
          <w:ilvl w:val="0"/>
          <w:numId w:val="25"/>
        </w:numPr>
        <w:autoSpaceDE w:val="0"/>
        <w:autoSpaceDN w:val="0"/>
        <w:adjustRightInd w:val="0"/>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Нормативните промени изискват преобразуване на институции, дава се възможност за възникване на нови институции, променят се задачите на съществуващите институции, променят се взаимоотношенията между институциите. Тези многопосочни промени следва да се осъществят по начин, който осигурява непрекъснатост на грижата за децата и учениците и институциите да получат необходимата подкрепа в преходния период.</w:t>
      </w:r>
    </w:p>
    <w:p w:rsidR="003F34EB" w:rsidRPr="000A4331" w:rsidRDefault="003F34EB" w:rsidP="005573F5">
      <w:pPr>
        <w:pStyle w:val="a5"/>
        <w:widowControl w:val="0"/>
        <w:numPr>
          <w:ilvl w:val="0"/>
          <w:numId w:val="25"/>
        </w:numPr>
        <w:autoSpaceDE w:val="0"/>
        <w:autoSpaceDN w:val="0"/>
        <w:adjustRightInd w:val="0"/>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Новите задачи на институциите и на педагогическите специалисти изискват нови компетентности, нов поглед на педагогическите специалисти върху собствената им работа. В училищата и детските градини са необходими и нови специалисти, с които ще се разшири и кръгът на участниците в екипната работа, </w:t>
      </w:r>
      <w:r w:rsidRPr="000A4331">
        <w:rPr>
          <w:rFonts w:ascii="Times New Roman" w:hAnsi="Times New Roman" w:cs="Times New Roman"/>
          <w:sz w:val="24"/>
          <w:szCs w:val="24"/>
        </w:rPr>
        <w:lastRenderedPageBreak/>
        <w:t>която е основен подход в приобщаващото образование.</w:t>
      </w:r>
    </w:p>
    <w:p w:rsidR="003F34EB" w:rsidRPr="000A4331" w:rsidRDefault="003F34EB" w:rsidP="005573F5">
      <w:pPr>
        <w:pStyle w:val="a5"/>
        <w:widowControl w:val="0"/>
        <w:numPr>
          <w:ilvl w:val="0"/>
          <w:numId w:val="25"/>
        </w:numPr>
        <w:autoSpaceDE w:val="0"/>
        <w:autoSpaceDN w:val="0"/>
        <w:adjustRightInd w:val="0"/>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Реформата в предучилищното и училищно образование е свързана и с промени във финансирането на дейностите за обща и допълнителна подкрепа на децата и учениците.</w:t>
      </w:r>
    </w:p>
    <w:p w:rsidR="003F34EB" w:rsidRPr="000A4331" w:rsidRDefault="003F34EB" w:rsidP="005573F5">
      <w:pPr>
        <w:pStyle w:val="a5"/>
        <w:widowControl w:val="0"/>
        <w:numPr>
          <w:ilvl w:val="0"/>
          <w:numId w:val="25"/>
        </w:numPr>
        <w:autoSpaceDE w:val="0"/>
        <w:autoSpaceDN w:val="0"/>
        <w:adjustRightInd w:val="0"/>
        <w:spacing w:after="0" w:line="360" w:lineRule="auto"/>
        <w:jc w:val="both"/>
        <w:rPr>
          <w:rFonts w:ascii="Times New Roman" w:hAnsi="Times New Roman" w:cs="Times New Roman"/>
          <w:sz w:val="24"/>
          <w:szCs w:val="24"/>
        </w:rPr>
      </w:pPr>
      <w:r w:rsidRPr="000A4331">
        <w:rPr>
          <w:rFonts w:ascii="Times New Roman" w:hAnsi="Times New Roman" w:cs="Times New Roman"/>
          <w:sz w:val="24"/>
          <w:szCs w:val="24"/>
        </w:rPr>
        <w:t>Осъществяването на ценностите и на организацията на приобщаващото образование изисква просветеност на родителската общност, чувствителност на обществото към проблемите на децата и учениците, разбиране за отговорностите на всички и за необходимата толерантност и търпимост.</w:t>
      </w:r>
    </w:p>
    <w:p w:rsidR="00793F91" w:rsidRPr="000A4331" w:rsidRDefault="00793F91" w:rsidP="005573F5">
      <w:pPr>
        <w:pStyle w:val="a5"/>
        <w:spacing w:before="120" w:after="120" w:line="360" w:lineRule="auto"/>
        <w:jc w:val="both"/>
        <w:rPr>
          <w:rFonts w:ascii="Times New Roman" w:hAnsi="Times New Roman" w:cs="Times New Roman"/>
          <w:b/>
          <w:sz w:val="24"/>
          <w:szCs w:val="24"/>
        </w:rPr>
      </w:pPr>
    </w:p>
    <w:p w:rsidR="00166CC8" w:rsidRPr="000A4331" w:rsidRDefault="00793F91" w:rsidP="005573F5">
      <w:pPr>
        <w:pStyle w:val="a5"/>
        <w:widowControl w:val="0"/>
        <w:autoSpaceDE w:val="0"/>
        <w:autoSpaceDN w:val="0"/>
        <w:adjustRightInd w:val="0"/>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Стратегическата част задава приоритетните направления за оказване на личностна подкрепа със съответната обща цел към всяко от тях. Към приоритетните направления са формулирани специфичните цели и са определени отделните мерки, които следва да се реализират за тяхното постигане. </w:t>
      </w:r>
      <w:r w:rsidR="00166CC8" w:rsidRPr="000A4331">
        <w:rPr>
          <w:rFonts w:ascii="Times New Roman" w:hAnsi="Times New Roman" w:cs="Times New Roman"/>
          <w:sz w:val="24"/>
          <w:szCs w:val="24"/>
        </w:rPr>
        <w:t>Стратегическата част определя насоките и ключовите фактори и ресурси за успешен старт в осигуряването в образователните институции на обща и допълнителна подкрепа за личностно развитие в дв</w:t>
      </w:r>
      <w:r w:rsidR="004E6B2F" w:rsidRPr="000A4331">
        <w:rPr>
          <w:rFonts w:ascii="Times New Roman" w:hAnsi="Times New Roman" w:cs="Times New Roman"/>
          <w:sz w:val="24"/>
          <w:szCs w:val="24"/>
        </w:rPr>
        <w:t>у</w:t>
      </w:r>
      <w:r w:rsidR="00166CC8" w:rsidRPr="000A4331">
        <w:rPr>
          <w:rFonts w:ascii="Times New Roman" w:hAnsi="Times New Roman" w:cs="Times New Roman"/>
          <w:sz w:val="24"/>
          <w:szCs w:val="24"/>
        </w:rPr>
        <w:t>годишния период на първата Общинска стратегия за подкрепа за личностно развитие на децата и учениците</w:t>
      </w:r>
      <w:r w:rsidR="000541A0" w:rsidRPr="000541A0">
        <w:rPr>
          <w:rFonts w:ascii="Times New Roman" w:hAnsi="Times New Roman" w:cs="Times New Roman"/>
          <w:color w:val="FF0000"/>
          <w:sz w:val="24"/>
          <w:szCs w:val="24"/>
        </w:rPr>
        <w:t>.</w:t>
      </w:r>
      <w:r w:rsidR="00166CC8" w:rsidRPr="000A4331">
        <w:rPr>
          <w:rFonts w:ascii="Times New Roman" w:hAnsi="Times New Roman" w:cs="Times New Roman"/>
          <w:sz w:val="24"/>
          <w:szCs w:val="24"/>
        </w:rPr>
        <w:t xml:space="preserve"> </w:t>
      </w:r>
    </w:p>
    <w:p w:rsidR="00793F91" w:rsidRPr="000A4331" w:rsidRDefault="00793F91" w:rsidP="005573F5">
      <w:pPr>
        <w:spacing w:before="120" w:after="0" w:line="360" w:lineRule="auto"/>
        <w:jc w:val="both"/>
        <w:rPr>
          <w:rFonts w:ascii="Times New Roman" w:hAnsi="Times New Roman" w:cs="Times New Roman"/>
          <w:b/>
          <w:sz w:val="24"/>
          <w:szCs w:val="24"/>
          <w:u w:val="single"/>
        </w:rPr>
      </w:pPr>
      <w:r w:rsidRPr="000A4331">
        <w:rPr>
          <w:rFonts w:ascii="Times New Roman" w:hAnsi="Times New Roman" w:cs="Times New Roman"/>
          <w:b/>
          <w:sz w:val="24"/>
          <w:szCs w:val="24"/>
        </w:rPr>
        <w:t xml:space="preserve">Приоритетно направление 1: </w:t>
      </w:r>
      <w:r w:rsidRPr="000A4331">
        <w:rPr>
          <w:rFonts w:ascii="Times New Roman" w:hAnsi="Times New Roman" w:cs="Times New Roman"/>
          <w:b/>
          <w:sz w:val="24"/>
          <w:szCs w:val="24"/>
          <w:u w:val="single"/>
        </w:rPr>
        <w:t>Подкрепа на личностното развитие на децата и учениците в училищата и детските градини.</w:t>
      </w:r>
    </w:p>
    <w:p w:rsidR="00793F91" w:rsidRPr="000A4331" w:rsidRDefault="00793F91" w:rsidP="005573F5">
      <w:pPr>
        <w:spacing w:line="360" w:lineRule="auto"/>
        <w:jc w:val="both"/>
        <w:rPr>
          <w:rFonts w:ascii="Times New Roman" w:hAnsi="Times New Roman" w:cs="Times New Roman"/>
          <w:bCs/>
          <w:sz w:val="24"/>
          <w:szCs w:val="24"/>
          <w:lang w:val="en-US"/>
        </w:rPr>
      </w:pPr>
      <w:r w:rsidRPr="000A4331">
        <w:rPr>
          <w:rFonts w:ascii="Times New Roman" w:hAnsi="Times New Roman" w:cs="Times New Roman"/>
          <w:b/>
          <w:sz w:val="24"/>
          <w:szCs w:val="24"/>
          <w:u w:val="single"/>
        </w:rPr>
        <w:t>Обща цел:</w:t>
      </w:r>
      <w:r w:rsidR="000445CD" w:rsidRPr="000A4331">
        <w:rPr>
          <w:rFonts w:ascii="Times New Roman" w:hAnsi="Times New Roman" w:cs="Times New Roman"/>
          <w:sz w:val="24"/>
          <w:szCs w:val="24"/>
        </w:rPr>
        <w:t xml:space="preserve"> </w:t>
      </w:r>
      <w:r w:rsidRPr="000A4331">
        <w:rPr>
          <w:rFonts w:ascii="Times New Roman" w:hAnsi="Times New Roman" w:cs="Times New Roman"/>
          <w:bCs/>
          <w:sz w:val="24"/>
          <w:szCs w:val="24"/>
        </w:rPr>
        <w:t>Осигуряване на необходимите условия в училищата и детските градини на О</w:t>
      </w:r>
      <w:r w:rsidR="00E40EA0" w:rsidRPr="000A4331">
        <w:rPr>
          <w:rFonts w:ascii="Times New Roman" w:hAnsi="Times New Roman" w:cs="Times New Roman"/>
          <w:bCs/>
          <w:sz w:val="24"/>
          <w:szCs w:val="24"/>
        </w:rPr>
        <w:t xml:space="preserve">бщина </w:t>
      </w:r>
      <w:r w:rsidR="00466B95" w:rsidRPr="000A4331">
        <w:rPr>
          <w:rFonts w:ascii="Times New Roman" w:hAnsi="Times New Roman" w:cs="Times New Roman"/>
          <w:bCs/>
          <w:sz w:val="24"/>
          <w:szCs w:val="24"/>
        </w:rPr>
        <w:t>Трявна</w:t>
      </w:r>
      <w:r w:rsidRPr="000A4331">
        <w:rPr>
          <w:rFonts w:ascii="Times New Roman" w:hAnsi="Times New Roman" w:cs="Times New Roman"/>
          <w:bCs/>
          <w:sz w:val="24"/>
          <w:szCs w:val="24"/>
        </w:rPr>
        <w:t xml:space="preserve"> за развитие на потенциала на децата и учениците според индивидуалните им нужди. </w:t>
      </w:r>
    </w:p>
    <w:p w:rsidR="00793F91" w:rsidRPr="000A4331" w:rsidRDefault="00793F91" w:rsidP="005573F5">
      <w:pPr>
        <w:spacing w:line="360" w:lineRule="auto"/>
        <w:rPr>
          <w:rFonts w:ascii="Times New Roman" w:hAnsi="Times New Roman" w:cs="Times New Roman"/>
          <w:b/>
          <w:sz w:val="24"/>
          <w:szCs w:val="24"/>
        </w:rPr>
      </w:pPr>
      <w:r w:rsidRPr="000A4331">
        <w:rPr>
          <w:rFonts w:ascii="Times New Roman" w:hAnsi="Times New Roman" w:cs="Times New Roman"/>
          <w:b/>
          <w:sz w:val="24"/>
          <w:szCs w:val="24"/>
        </w:rPr>
        <w:t>Специфична цел 1.1: Осигуряване обща подкрепа на децата и учениците</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w:t>
      </w:r>
      <w:proofErr w:type="spellStart"/>
      <w:r w:rsidRPr="000A4331">
        <w:rPr>
          <w:rFonts w:ascii="Times New Roman" w:hAnsi="Times New Roman" w:cs="Times New Roman"/>
          <w:sz w:val="24"/>
          <w:szCs w:val="24"/>
        </w:rPr>
        <w:t>1</w:t>
      </w:r>
      <w:proofErr w:type="spellEnd"/>
      <w:r w:rsidRPr="000A4331">
        <w:rPr>
          <w:rFonts w:ascii="Times New Roman" w:hAnsi="Times New Roman" w:cs="Times New Roman"/>
          <w:sz w:val="24"/>
          <w:szCs w:val="24"/>
        </w:rPr>
        <w:t>.1. Допълнителни консултации по учебни предмети, които се провеждат извън редовните учебни часове.</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w:t>
      </w:r>
      <w:proofErr w:type="spellStart"/>
      <w:r w:rsidRPr="000A4331">
        <w:rPr>
          <w:rFonts w:ascii="Times New Roman" w:hAnsi="Times New Roman" w:cs="Times New Roman"/>
          <w:sz w:val="24"/>
          <w:szCs w:val="24"/>
        </w:rPr>
        <w:t>1</w:t>
      </w:r>
      <w:proofErr w:type="spellEnd"/>
      <w:r w:rsidRPr="000A4331">
        <w:rPr>
          <w:rFonts w:ascii="Times New Roman" w:hAnsi="Times New Roman" w:cs="Times New Roman"/>
          <w:sz w:val="24"/>
          <w:szCs w:val="24"/>
        </w:rPr>
        <w:t>.2. Дейности в училищата и детските градини за ранно оценяване на потребностите и превенция на обучителните затруднения</w:t>
      </w:r>
      <w:r w:rsidR="00667626">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w:t>
      </w:r>
      <w:proofErr w:type="spellStart"/>
      <w:r w:rsidRPr="000A4331">
        <w:rPr>
          <w:rFonts w:ascii="Times New Roman" w:hAnsi="Times New Roman" w:cs="Times New Roman"/>
          <w:sz w:val="24"/>
          <w:szCs w:val="24"/>
        </w:rPr>
        <w:t>1</w:t>
      </w:r>
      <w:proofErr w:type="spellEnd"/>
      <w:r w:rsidR="005571A8" w:rsidRPr="000A4331">
        <w:rPr>
          <w:rFonts w:ascii="Times New Roman" w:hAnsi="Times New Roman" w:cs="Times New Roman"/>
          <w:sz w:val="24"/>
          <w:szCs w:val="24"/>
        </w:rPr>
        <w:t>.3</w:t>
      </w:r>
      <w:r w:rsidRPr="000A4331">
        <w:rPr>
          <w:rFonts w:ascii="Times New Roman" w:hAnsi="Times New Roman" w:cs="Times New Roman"/>
          <w:sz w:val="24"/>
          <w:szCs w:val="24"/>
        </w:rPr>
        <w:t>. Оказване на педагогическа</w:t>
      </w:r>
      <w:r w:rsidRPr="000A4331">
        <w:rPr>
          <w:rFonts w:ascii="Times New Roman" w:hAnsi="Times New Roman" w:cs="Times New Roman"/>
          <w:sz w:val="24"/>
          <w:szCs w:val="24"/>
          <w:lang w:val="en-US"/>
        </w:rPr>
        <w:t xml:space="preserve">, </w:t>
      </w:r>
      <w:r w:rsidRPr="000A4331">
        <w:rPr>
          <w:rFonts w:ascii="Times New Roman" w:hAnsi="Times New Roman" w:cs="Times New Roman"/>
          <w:sz w:val="24"/>
          <w:szCs w:val="24"/>
        </w:rPr>
        <w:t xml:space="preserve">психологическа и </w:t>
      </w:r>
      <w:proofErr w:type="spellStart"/>
      <w:r w:rsidRPr="000A4331">
        <w:rPr>
          <w:rFonts w:ascii="Times New Roman" w:hAnsi="Times New Roman" w:cs="Times New Roman"/>
          <w:sz w:val="24"/>
          <w:szCs w:val="24"/>
        </w:rPr>
        <w:t>логопедична</w:t>
      </w:r>
      <w:proofErr w:type="spellEnd"/>
      <w:r w:rsidRPr="000A4331">
        <w:rPr>
          <w:rFonts w:ascii="Times New Roman" w:hAnsi="Times New Roman" w:cs="Times New Roman"/>
          <w:sz w:val="24"/>
          <w:szCs w:val="24"/>
        </w:rPr>
        <w:t xml:space="preserve"> подкрепа за преодоляване на трудности в обучението, процеса на учене и комуникацията в учебна среда, включително осъществяване на взаимодействие с </w:t>
      </w:r>
      <w:r w:rsidR="00667626">
        <w:rPr>
          <w:rFonts w:ascii="Times New Roman" w:hAnsi="Times New Roman" w:cs="Times New Roman"/>
          <w:sz w:val="24"/>
          <w:szCs w:val="24"/>
        </w:rPr>
        <w:t>родителите.</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Мярка 1.</w:t>
      </w:r>
      <w:proofErr w:type="spellStart"/>
      <w:r w:rsidRPr="000A4331">
        <w:rPr>
          <w:rFonts w:ascii="Times New Roman" w:hAnsi="Times New Roman" w:cs="Times New Roman"/>
          <w:sz w:val="24"/>
          <w:szCs w:val="24"/>
        </w:rPr>
        <w:t>1</w:t>
      </w:r>
      <w:proofErr w:type="spellEnd"/>
      <w:r w:rsidRPr="000A4331">
        <w:rPr>
          <w:rFonts w:ascii="Times New Roman" w:hAnsi="Times New Roman" w:cs="Times New Roman"/>
          <w:sz w:val="24"/>
          <w:szCs w:val="24"/>
        </w:rPr>
        <w:t>.</w:t>
      </w:r>
      <w:r w:rsidR="005571A8" w:rsidRPr="000A4331">
        <w:rPr>
          <w:rFonts w:ascii="Times New Roman" w:hAnsi="Times New Roman" w:cs="Times New Roman"/>
          <w:sz w:val="24"/>
          <w:szCs w:val="24"/>
        </w:rPr>
        <w:t>4</w:t>
      </w:r>
      <w:r w:rsidRPr="000A4331">
        <w:rPr>
          <w:rFonts w:ascii="Times New Roman" w:hAnsi="Times New Roman" w:cs="Times New Roman"/>
          <w:sz w:val="24"/>
          <w:szCs w:val="24"/>
        </w:rPr>
        <w:t>. Обновяване на библиотечен фонд в училищата и детските градини.</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w:t>
      </w:r>
      <w:proofErr w:type="spellStart"/>
      <w:r w:rsidRPr="000A4331">
        <w:rPr>
          <w:rFonts w:ascii="Times New Roman" w:hAnsi="Times New Roman" w:cs="Times New Roman"/>
          <w:sz w:val="24"/>
          <w:szCs w:val="24"/>
        </w:rPr>
        <w:t>1</w:t>
      </w:r>
      <w:proofErr w:type="spellEnd"/>
      <w:r w:rsidRPr="000A4331">
        <w:rPr>
          <w:rFonts w:ascii="Times New Roman" w:hAnsi="Times New Roman" w:cs="Times New Roman"/>
          <w:sz w:val="24"/>
          <w:szCs w:val="24"/>
        </w:rPr>
        <w:t>.</w:t>
      </w:r>
      <w:r w:rsidR="005571A8" w:rsidRPr="000A4331">
        <w:rPr>
          <w:rFonts w:ascii="Times New Roman" w:hAnsi="Times New Roman" w:cs="Times New Roman"/>
          <w:sz w:val="24"/>
          <w:szCs w:val="24"/>
        </w:rPr>
        <w:t>5</w:t>
      </w:r>
      <w:r w:rsidRPr="000A4331">
        <w:rPr>
          <w:rFonts w:ascii="Times New Roman" w:hAnsi="Times New Roman" w:cs="Times New Roman"/>
          <w:sz w:val="24"/>
          <w:szCs w:val="24"/>
        </w:rPr>
        <w:t>. Модернизиране на компютърни кабинети и о</w:t>
      </w:r>
      <w:proofErr w:type="spellStart"/>
      <w:r w:rsidRPr="000A4331">
        <w:rPr>
          <w:rFonts w:ascii="Times New Roman" w:hAnsi="Times New Roman" w:cs="Times New Roman"/>
          <w:sz w:val="24"/>
          <w:szCs w:val="24"/>
          <w:lang w:val="en-US"/>
        </w:rPr>
        <w:t>бновяване</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на</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учебно-техническото</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оборудване</w:t>
      </w:r>
      <w:proofErr w:type="spellEnd"/>
      <w:r w:rsidRPr="000A4331">
        <w:rPr>
          <w:rFonts w:ascii="Times New Roman" w:hAnsi="Times New Roman" w:cs="Times New Roman"/>
          <w:sz w:val="24"/>
          <w:szCs w:val="24"/>
          <w:lang w:val="en-US"/>
        </w:rPr>
        <w:t xml:space="preserve"> </w:t>
      </w:r>
      <w:r w:rsidRPr="000A4331">
        <w:rPr>
          <w:rFonts w:ascii="Times New Roman" w:hAnsi="Times New Roman" w:cs="Times New Roman"/>
          <w:sz w:val="24"/>
          <w:szCs w:val="24"/>
        </w:rPr>
        <w:t>в училищата.</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w:t>
      </w:r>
      <w:proofErr w:type="spellStart"/>
      <w:r w:rsidRPr="000A4331">
        <w:rPr>
          <w:rFonts w:ascii="Times New Roman" w:hAnsi="Times New Roman" w:cs="Times New Roman"/>
          <w:sz w:val="24"/>
          <w:szCs w:val="24"/>
        </w:rPr>
        <w:t>1</w:t>
      </w:r>
      <w:proofErr w:type="spellEnd"/>
      <w:r w:rsidRPr="000A4331">
        <w:rPr>
          <w:rFonts w:ascii="Times New Roman" w:hAnsi="Times New Roman" w:cs="Times New Roman"/>
          <w:sz w:val="24"/>
          <w:szCs w:val="24"/>
        </w:rPr>
        <w:t>.</w:t>
      </w:r>
      <w:r w:rsidR="005571A8" w:rsidRPr="000A4331">
        <w:rPr>
          <w:rFonts w:ascii="Times New Roman" w:hAnsi="Times New Roman" w:cs="Times New Roman"/>
          <w:sz w:val="24"/>
          <w:szCs w:val="24"/>
        </w:rPr>
        <w:t>6</w:t>
      </w:r>
      <w:r w:rsidRPr="000A4331">
        <w:rPr>
          <w:rFonts w:ascii="Times New Roman" w:hAnsi="Times New Roman" w:cs="Times New Roman"/>
          <w:sz w:val="24"/>
          <w:szCs w:val="24"/>
        </w:rPr>
        <w:t xml:space="preserve">. </w:t>
      </w:r>
      <w:r w:rsidR="00EC1206" w:rsidRPr="0085571A">
        <w:rPr>
          <w:rFonts w:ascii="Times New Roman" w:hAnsi="Times New Roman" w:cs="Times New Roman"/>
          <w:sz w:val="24"/>
          <w:szCs w:val="24"/>
        </w:rPr>
        <w:t>Разширяване</w:t>
      </w:r>
      <w:r w:rsidRPr="0085571A">
        <w:rPr>
          <w:rFonts w:ascii="Times New Roman" w:hAnsi="Times New Roman" w:cs="Times New Roman"/>
          <w:sz w:val="24"/>
          <w:szCs w:val="24"/>
        </w:rPr>
        <w:t xml:space="preserve"> </w:t>
      </w:r>
      <w:r w:rsidRPr="000A4331">
        <w:rPr>
          <w:rFonts w:ascii="Times New Roman" w:hAnsi="Times New Roman" w:cs="Times New Roman"/>
          <w:sz w:val="24"/>
          <w:szCs w:val="24"/>
        </w:rPr>
        <w:t>на достъп</w:t>
      </w:r>
      <w:r w:rsidR="00EC1206">
        <w:rPr>
          <w:rFonts w:ascii="Times New Roman" w:hAnsi="Times New Roman" w:cs="Times New Roman"/>
          <w:sz w:val="24"/>
          <w:szCs w:val="24"/>
        </w:rPr>
        <w:t>а</w:t>
      </w:r>
      <w:r w:rsidRPr="000A4331">
        <w:rPr>
          <w:rFonts w:ascii="Times New Roman" w:hAnsi="Times New Roman" w:cs="Times New Roman"/>
          <w:sz w:val="24"/>
          <w:szCs w:val="24"/>
        </w:rPr>
        <w:t xml:space="preserve"> на децата и учениците до медицинско обслужване и програми за здравно образование и здравословен начин на живот (чл. 183, ЗПУО)</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w:t>
      </w:r>
      <w:proofErr w:type="spellStart"/>
      <w:r w:rsidRPr="000A4331">
        <w:rPr>
          <w:rFonts w:ascii="Times New Roman" w:hAnsi="Times New Roman" w:cs="Times New Roman"/>
          <w:sz w:val="24"/>
          <w:szCs w:val="24"/>
        </w:rPr>
        <w:t>1</w:t>
      </w:r>
      <w:proofErr w:type="spellEnd"/>
      <w:r w:rsidRPr="000A4331">
        <w:rPr>
          <w:rFonts w:ascii="Times New Roman" w:hAnsi="Times New Roman" w:cs="Times New Roman"/>
          <w:sz w:val="24"/>
          <w:szCs w:val="24"/>
        </w:rPr>
        <w:t>.</w:t>
      </w:r>
      <w:r w:rsidR="005571A8" w:rsidRPr="000A4331">
        <w:rPr>
          <w:rFonts w:ascii="Times New Roman" w:hAnsi="Times New Roman" w:cs="Times New Roman"/>
          <w:sz w:val="24"/>
          <w:szCs w:val="24"/>
        </w:rPr>
        <w:t>7</w:t>
      </w:r>
      <w:r w:rsidRPr="000A4331">
        <w:rPr>
          <w:rFonts w:ascii="Times New Roman" w:hAnsi="Times New Roman" w:cs="Times New Roman"/>
          <w:sz w:val="24"/>
          <w:szCs w:val="24"/>
        </w:rPr>
        <w:t>. Организиране занимания по интереси в училищата и детските градини чрез различни организационни педагогически форми – клуб, състав, ансамбъл, секция, отбор и др.</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w:t>
      </w:r>
      <w:proofErr w:type="spellStart"/>
      <w:r w:rsidRPr="000A4331">
        <w:rPr>
          <w:rFonts w:ascii="Times New Roman" w:hAnsi="Times New Roman" w:cs="Times New Roman"/>
          <w:sz w:val="24"/>
          <w:szCs w:val="24"/>
        </w:rPr>
        <w:t>1</w:t>
      </w:r>
      <w:proofErr w:type="spellEnd"/>
      <w:r w:rsidRPr="000A4331">
        <w:rPr>
          <w:rFonts w:ascii="Times New Roman" w:hAnsi="Times New Roman" w:cs="Times New Roman"/>
          <w:sz w:val="24"/>
          <w:szCs w:val="24"/>
        </w:rPr>
        <w:t>.</w:t>
      </w:r>
      <w:r w:rsidR="005571A8" w:rsidRPr="000A4331">
        <w:rPr>
          <w:rFonts w:ascii="Times New Roman" w:hAnsi="Times New Roman" w:cs="Times New Roman"/>
          <w:sz w:val="24"/>
          <w:szCs w:val="24"/>
        </w:rPr>
        <w:t>8</w:t>
      </w:r>
      <w:r w:rsidRPr="000A4331">
        <w:rPr>
          <w:rFonts w:ascii="Times New Roman" w:hAnsi="Times New Roman" w:cs="Times New Roman"/>
          <w:sz w:val="24"/>
          <w:szCs w:val="24"/>
        </w:rPr>
        <w:t xml:space="preserve">. Включване на децата и учениците в организирани обучителни, творчески, възпитателни, спортни и туристически дейности през ваканциите. </w:t>
      </w:r>
    </w:p>
    <w:p w:rsidR="005571A8" w:rsidRPr="000A4331" w:rsidRDefault="00762C45" w:rsidP="005573F5">
      <w:pPr>
        <w:pStyle w:val="a5"/>
        <w:numPr>
          <w:ilvl w:val="0"/>
          <w:numId w:val="12"/>
        </w:numPr>
        <w:spacing w:after="0" w:line="360" w:lineRule="auto"/>
        <w:jc w:val="both"/>
        <w:rPr>
          <w:rFonts w:ascii="Times New Roman" w:eastAsia="Times New Roman" w:hAnsi="Times New Roman" w:cs="Times New Roman"/>
          <w:color w:val="000000" w:themeColor="text1"/>
          <w:sz w:val="24"/>
          <w:szCs w:val="24"/>
          <w:lang w:eastAsia="bg-BG"/>
        </w:rPr>
      </w:pPr>
      <w:r w:rsidRPr="000A4331">
        <w:rPr>
          <w:rFonts w:ascii="Times New Roman" w:hAnsi="Times New Roman" w:cs="Times New Roman"/>
          <w:sz w:val="24"/>
          <w:szCs w:val="24"/>
        </w:rPr>
        <w:t>Мярка</w:t>
      </w:r>
      <w:r w:rsidRPr="000A4331">
        <w:rPr>
          <w:rFonts w:ascii="Times New Roman" w:eastAsia="Times New Roman" w:hAnsi="Times New Roman" w:cs="Times New Roman"/>
          <w:color w:val="000000" w:themeColor="text1"/>
          <w:sz w:val="24"/>
          <w:szCs w:val="24"/>
          <w:lang w:eastAsia="bg-BG"/>
        </w:rPr>
        <w:t xml:space="preserve"> </w:t>
      </w:r>
      <w:r w:rsidR="005571A8" w:rsidRPr="000A4331">
        <w:rPr>
          <w:rFonts w:ascii="Times New Roman" w:eastAsia="Times New Roman" w:hAnsi="Times New Roman" w:cs="Times New Roman"/>
          <w:color w:val="000000" w:themeColor="text1"/>
          <w:sz w:val="24"/>
          <w:szCs w:val="24"/>
          <w:lang w:eastAsia="bg-BG"/>
        </w:rPr>
        <w:t>1.</w:t>
      </w:r>
      <w:proofErr w:type="spellStart"/>
      <w:r w:rsidR="00E56669" w:rsidRPr="000A4331">
        <w:rPr>
          <w:rFonts w:ascii="Times New Roman" w:eastAsia="Times New Roman" w:hAnsi="Times New Roman" w:cs="Times New Roman"/>
          <w:color w:val="000000" w:themeColor="text1"/>
          <w:sz w:val="24"/>
          <w:szCs w:val="24"/>
          <w:lang w:eastAsia="bg-BG"/>
        </w:rPr>
        <w:t>1</w:t>
      </w:r>
      <w:proofErr w:type="spellEnd"/>
      <w:r w:rsidR="00E56669" w:rsidRPr="000A4331">
        <w:rPr>
          <w:rFonts w:ascii="Times New Roman" w:eastAsia="Times New Roman" w:hAnsi="Times New Roman" w:cs="Times New Roman"/>
          <w:color w:val="000000" w:themeColor="text1"/>
          <w:sz w:val="24"/>
          <w:szCs w:val="24"/>
          <w:lang w:eastAsia="bg-BG"/>
        </w:rPr>
        <w:t>.9</w:t>
      </w:r>
      <w:r w:rsidR="005571A8" w:rsidRPr="000A4331">
        <w:rPr>
          <w:rFonts w:ascii="Times New Roman" w:eastAsia="Times New Roman" w:hAnsi="Times New Roman" w:cs="Times New Roman"/>
          <w:color w:val="000000" w:themeColor="text1"/>
          <w:sz w:val="24"/>
          <w:szCs w:val="24"/>
          <w:lang w:eastAsia="bg-BG"/>
        </w:rPr>
        <w:t xml:space="preserve"> Прилагане на интерактивни методи на обучение, извършване на  дейности, които провокират мисленето и самостоятелността на децата, формиране на практически умения и развитие на личността. </w:t>
      </w:r>
    </w:p>
    <w:p w:rsidR="005571A8" w:rsidRPr="001F110A" w:rsidRDefault="00762C45" w:rsidP="005573F5">
      <w:pPr>
        <w:pStyle w:val="a5"/>
        <w:numPr>
          <w:ilvl w:val="0"/>
          <w:numId w:val="12"/>
        </w:numPr>
        <w:spacing w:after="0" w:line="360" w:lineRule="auto"/>
        <w:jc w:val="both"/>
        <w:rPr>
          <w:rFonts w:ascii="Times New Roman" w:eastAsia="Times New Roman" w:hAnsi="Times New Roman" w:cs="Times New Roman"/>
          <w:color w:val="000000" w:themeColor="text1"/>
          <w:lang w:eastAsia="bg-BG"/>
        </w:rPr>
      </w:pPr>
      <w:r w:rsidRPr="001F110A">
        <w:rPr>
          <w:rFonts w:ascii="Times New Roman" w:hAnsi="Times New Roman" w:cs="Times New Roman"/>
        </w:rPr>
        <w:t>Мярка</w:t>
      </w:r>
      <w:r w:rsidRPr="001F110A">
        <w:rPr>
          <w:rFonts w:ascii="Times New Roman" w:eastAsia="Times New Roman" w:hAnsi="Times New Roman" w:cs="Times New Roman"/>
          <w:color w:val="000000" w:themeColor="text1"/>
          <w:lang w:eastAsia="bg-BG"/>
        </w:rPr>
        <w:t xml:space="preserve"> </w:t>
      </w:r>
      <w:r w:rsidR="00E56669" w:rsidRPr="001F110A">
        <w:rPr>
          <w:rFonts w:ascii="Times New Roman" w:eastAsia="Times New Roman" w:hAnsi="Times New Roman" w:cs="Times New Roman"/>
          <w:color w:val="000000" w:themeColor="text1"/>
          <w:lang w:eastAsia="bg-BG"/>
        </w:rPr>
        <w:t>1.</w:t>
      </w:r>
      <w:proofErr w:type="spellStart"/>
      <w:r w:rsidR="00E56669" w:rsidRPr="001F110A">
        <w:rPr>
          <w:rFonts w:ascii="Times New Roman" w:eastAsia="Times New Roman" w:hAnsi="Times New Roman" w:cs="Times New Roman"/>
          <w:color w:val="000000" w:themeColor="text1"/>
          <w:lang w:eastAsia="bg-BG"/>
        </w:rPr>
        <w:t>1</w:t>
      </w:r>
      <w:proofErr w:type="spellEnd"/>
      <w:r w:rsidR="00E56669" w:rsidRPr="001F110A">
        <w:rPr>
          <w:rFonts w:ascii="Times New Roman" w:eastAsia="Times New Roman" w:hAnsi="Times New Roman" w:cs="Times New Roman"/>
          <w:color w:val="000000" w:themeColor="text1"/>
          <w:lang w:eastAsia="bg-BG"/>
        </w:rPr>
        <w:t>.10</w:t>
      </w:r>
      <w:r w:rsidR="005571A8" w:rsidRPr="001F110A">
        <w:rPr>
          <w:rFonts w:ascii="Times New Roman" w:eastAsia="Times New Roman" w:hAnsi="Times New Roman" w:cs="Times New Roman"/>
          <w:color w:val="000000" w:themeColor="text1"/>
          <w:lang w:eastAsia="bg-BG"/>
        </w:rPr>
        <w:t xml:space="preserve">. Изграждане на позитивен организационен климат, чрез създаване на условия за сътрудничество, ефективна комуникация и отношения на загриженост към всички участници в образователния процес. </w:t>
      </w:r>
    </w:p>
    <w:p w:rsidR="008A2748" w:rsidRPr="001F110A" w:rsidRDefault="00762C45" w:rsidP="005573F5">
      <w:pPr>
        <w:pStyle w:val="a5"/>
        <w:numPr>
          <w:ilvl w:val="0"/>
          <w:numId w:val="12"/>
        </w:numPr>
        <w:spacing w:after="0" w:line="360" w:lineRule="auto"/>
        <w:jc w:val="both"/>
        <w:rPr>
          <w:rFonts w:ascii="Times New Roman" w:eastAsia="Times New Roman" w:hAnsi="Times New Roman" w:cs="Times New Roman"/>
          <w:color w:val="000000" w:themeColor="text1"/>
          <w:lang w:eastAsia="bg-BG"/>
        </w:rPr>
      </w:pPr>
      <w:r w:rsidRPr="001F110A">
        <w:rPr>
          <w:rFonts w:ascii="Times New Roman" w:hAnsi="Times New Roman" w:cs="Times New Roman"/>
        </w:rPr>
        <w:t>Мярка</w:t>
      </w:r>
      <w:r w:rsidRPr="001F110A">
        <w:rPr>
          <w:rFonts w:ascii="Times New Roman" w:eastAsia="Times New Roman" w:hAnsi="Times New Roman" w:cs="Times New Roman"/>
          <w:color w:val="000000" w:themeColor="text1"/>
          <w:lang w:eastAsia="bg-BG"/>
        </w:rPr>
        <w:t xml:space="preserve"> </w:t>
      </w:r>
      <w:r w:rsidR="00E56669" w:rsidRPr="001F110A">
        <w:rPr>
          <w:rFonts w:ascii="Times New Roman" w:eastAsia="Times New Roman" w:hAnsi="Times New Roman" w:cs="Times New Roman"/>
          <w:color w:val="000000" w:themeColor="text1"/>
          <w:lang w:eastAsia="bg-BG"/>
        </w:rPr>
        <w:t>1.</w:t>
      </w:r>
      <w:proofErr w:type="spellStart"/>
      <w:r w:rsidR="00E56669" w:rsidRPr="001F110A">
        <w:rPr>
          <w:rFonts w:ascii="Times New Roman" w:eastAsia="Times New Roman" w:hAnsi="Times New Roman" w:cs="Times New Roman"/>
          <w:color w:val="000000" w:themeColor="text1"/>
          <w:lang w:eastAsia="bg-BG"/>
        </w:rPr>
        <w:t>1</w:t>
      </w:r>
      <w:proofErr w:type="spellEnd"/>
      <w:r w:rsidR="00E56669" w:rsidRPr="001F110A">
        <w:rPr>
          <w:rFonts w:ascii="Times New Roman" w:eastAsia="Times New Roman" w:hAnsi="Times New Roman" w:cs="Times New Roman"/>
          <w:color w:val="000000" w:themeColor="text1"/>
          <w:lang w:eastAsia="bg-BG"/>
        </w:rPr>
        <w:t>.1</w:t>
      </w:r>
      <w:r w:rsidR="0085571A" w:rsidRPr="001F110A">
        <w:rPr>
          <w:rFonts w:ascii="Times New Roman" w:eastAsia="Times New Roman" w:hAnsi="Times New Roman" w:cs="Times New Roman"/>
          <w:color w:val="000000" w:themeColor="text1"/>
          <w:lang w:eastAsia="bg-BG"/>
        </w:rPr>
        <w:t>1</w:t>
      </w:r>
      <w:r w:rsidR="005571A8" w:rsidRPr="001F110A">
        <w:rPr>
          <w:rFonts w:ascii="Times New Roman" w:eastAsia="Times New Roman" w:hAnsi="Times New Roman" w:cs="Times New Roman"/>
          <w:color w:val="000000" w:themeColor="text1"/>
          <w:lang w:eastAsia="bg-BG"/>
        </w:rPr>
        <w:t xml:space="preserve">. </w:t>
      </w:r>
      <w:r w:rsidR="008A2748" w:rsidRPr="001F110A">
        <w:rPr>
          <w:rFonts w:ascii="Times New Roman" w:eastAsia="Times New Roman" w:hAnsi="Times New Roman" w:cs="Times New Roman"/>
          <w:color w:val="000000" w:themeColor="text1"/>
          <w:lang w:eastAsia="bg-BG"/>
        </w:rPr>
        <w:t>Ежедневни комуникации между педагогическите специалисти, участващи в образователния процес в училището.</w:t>
      </w:r>
    </w:p>
    <w:p w:rsidR="005571A8" w:rsidRPr="001F110A" w:rsidRDefault="00A0181E" w:rsidP="005573F5">
      <w:pPr>
        <w:pStyle w:val="a5"/>
        <w:numPr>
          <w:ilvl w:val="0"/>
          <w:numId w:val="12"/>
        </w:numPr>
        <w:spacing w:after="0" w:line="360" w:lineRule="auto"/>
        <w:jc w:val="both"/>
        <w:rPr>
          <w:rFonts w:ascii="Times New Roman" w:eastAsia="Times New Roman" w:hAnsi="Times New Roman" w:cs="Times New Roman"/>
          <w:color w:val="000000" w:themeColor="text1"/>
          <w:lang w:eastAsia="bg-BG"/>
        </w:rPr>
      </w:pPr>
      <w:r w:rsidRPr="001F110A">
        <w:rPr>
          <w:rFonts w:ascii="Times New Roman" w:hAnsi="Times New Roman" w:cs="Times New Roman"/>
        </w:rPr>
        <w:t>Мярка</w:t>
      </w:r>
      <w:r w:rsidRPr="001F110A">
        <w:rPr>
          <w:rFonts w:ascii="Times New Roman" w:eastAsia="Times New Roman" w:hAnsi="Times New Roman" w:cs="Times New Roman"/>
          <w:color w:val="000000" w:themeColor="text1"/>
          <w:lang w:eastAsia="bg-BG"/>
        </w:rPr>
        <w:t xml:space="preserve"> 1.</w:t>
      </w:r>
      <w:proofErr w:type="spellStart"/>
      <w:r w:rsidRPr="001F110A">
        <w:rPr>
          <w:rFonts w:ascii="Times New Roman" w:eastAsia="Times New Roman" w:hAnsi="Times New Roman" w:cs="Times New Roman"/>
          <w:color w:val="000000" w:themeColor="text1"/>
          <w:lang w:eastAsia="bg-BG"/>
        </w:rPr>
        <w:t>1</w:t>
      </w:r>
      <w:proofErr w:type="spellEnd"/>
      <w:r w:rsidRPr="001F110A">
        <w:rPr>
          <w:rFonts w:ascii="Times New Roman" w:eastAsia="Times New Roman" w:hAnsi="Times New Roman" w:cs="Times New Roman"/>
          <w:color w:val="000000" w:themeColor="text1"/>
          <w:lang w:eastAsia="bg-BG"/>
        </w:rPr>
        <w:t xml:space="preserve">.12. </w:t>
      </w:r>
      <w:r w:rsidR="005571A8" w:rsidRPr="001F110A">
        <w:rPr>
          <w:rFonts w:ascii="Times New Roman" w:eastAsia="Times New Roman" w:hAnsi="Times New Roman" w:cs="Times New Roman"/>
          <w:color w:val="000000" w:themeColor="text1"/>
          <w:lang w:eastAsia="bg-BG"/>
        </w:rPr>
        <w:t>Осигуряване на по-голяма практическа приложимост на възпитателно-образователния процес и ориентирането му към конкретни резултати.</w:t>
      </w:r>
    </w:p>
    <w:p w:rsidR="005571A8" w:rsidRPr="001F110A" w:rsidRDefault="00762C45" w:rsidP="005573F5">
      <w:pPr>
        <w:pStyle w:val="a5"/>
        <w:numPr>
          <w:ilvl w:val="0"/>
          <w:numId w:val="12"/>
        </w:numPr>
        <w:spacing w:after="0" w:line="360" w:lineRule="auto"/>
        <w:jc w:val="both"/>
        <w:rPr>
          <w:rFonts w:ascii="Times New Roman" w:eastAsia="Times New Roman" w:hAnsi="Times New Roman" w:cs="Times New Roman"/>
          <w:color w:val="000000" w:themeColor="text1"/>
          <w:lang w:eastAsia="bg-BG"/>
        </w:rPr>
      </w:pPr>
      <w:r w:rsidRPr="001F110A">
        <w:rPr>
          <w:rFonts w:ascii="Times New Roman" w:hAnsi="Times New Roman" w:cs="Times New Roman"/>
        </w:rPr>
        <w:t>Мярка</w:t>
      </w:r>
      <w:r w:rsidRPr="001F110A">
        <w:rPr>
          <w:rFonts w:ascii="Times New Roman" w:eastAsia="Times New Roman" w:hAnsi="Times New Roman" w:cs="Times New Roman"/>
          <w:color w:val="000000" w:themeColor="text1"/>
          <w:lang w:eastAsia="bg-BG"/>
        </w:rPr>
        <w:t xml:space="preserve"> </w:t>
      </w:r>
      <w:r w:rsidR="00E56669" w:rsidRPr="001F110A">
        <w:rPr>
          <w:rFonts w:ascii="Times New Roman" w:eastAsia="Times New Roman" w:hAnsi="Times New Roman" w:cs="Times New Roman"/>
          <w:color w:val="000000" w:themeColor="text1"/>
          <w:lang w:eastAsia="bg-BG"/>
        </w:rPr>
        <w:t>1.</w:t>
      </w:r>
      <w:proofErr w:type="spellStart"/>
      <w:r w:rsidR="00E56669" w:rsidRPr="001F110A">
        <w:rPr>
          <w:rFonts w:ascii="Times New Roman" w:eastAsia="Times New Roman" w:hAnsi="Times New Roman" w:cs="Times New Roman"/>
          <w:color w:val="000000" w:themeColor="text1"/>
          <w:lang w:eastAsia="bg-BG"/>
        </w:rPr>
        <w:t>1</w:t>
      </w:r>
      <w:proofErr w:type="spellEnd"/>
      <w:r w:rsidR="00E56669" w:rsidRPr="001F110A">
        <w:rPr>
          <w:rFonts w:ascii="Times New Roman" w:eastAsia="Times New Roman" w:hAnsi="Times New Roman" w:cs="Times New Roman"/>
          <w:color w:val="000000" w:themeColor="text1"/>
          <w:lang w:eastAsia="bg-BG"/>
        </w:rPr>
        <w:t>.1</w:t>
      </w:r>
      <w:r w:rsidR="00A0181E" w:rsidRPr="001F110A">
        <w:rPr>
          <w:rFonts w:ascii="Times New Roman" w:eastAsia="Times New Roman" w:hAnsi="Times New Roman" w:cs="Times New Roman"/>
          <w:color w:val="000000" w:themeColor="text1"/>
          <w:lang w:eastAsia="bg-BG"/>
        </w:rPr>
        <w:t>3</w:t>
      </w:r>
      <w:r w:rsidR="005571A8" w:rsidRPr="001F110A">
        <w:rPr>
          <w:rFonts w:ascii="Times New Roman" w:eastAsia="Times New Roman" w:hAnsi="Times New Roman" w:cs="Times New Roman"/>
          <w:color w:val="000000" w:themeColor="text1"/>
          <w:lang w:eastAsia="bg-BG"/>
        </w:rPr>
        <w:t xml:space="preserve">. Изработване на портфолио на всеки ученик за проследяване на развитието му. </w:t>
      </w:r>
    </w:p>
    <w:p w:rsidR="005571A8" w:rsidRPr="001F110A" w:rsidRDefault="00762C45" w:rsidP="005573F5">
      <w:pPr>
        <w:pStyle w:val="a5"/>
        <w:numPr>
          <w:ilvl w:val="0"/>
          <w:numId w:val="12"/>
        </w:numPr>
        <w:spacing w:after="0" w:line="360" w:lineRule="auto"/>
        <w:jc w:val="both"/>
        <w:rPr>
          <w:rFonts w:ascii="Times New Roman" w:eastAsia="Times New Roman" w:hAnsi="Times New Roman" w:cs="Times New Roman"/>
          <w:color w:val="000000" w:themeColor="text1"/>
          <w:lang w:eastAsia="bg-BG"/>
        </w:rPr>
      </w:pPr>
      <w:r w:rsidRPr="001F110A">
        <w:rPr>
          <w:rFonts w:ascii="Times New Roman" w:hAnsi="Times New Roman" w:cs="Times New Roman"/>
        </w:rPr>
        <w:t>Мярка</w:t>
      </w:r>
      <w:r w:rsidRPr="001F110A">
        <w:rPr>
          <w:rFonts w:ascii="Times New Roman" w:eastAsia="Times New Roman" w:hAnsi="Times New Roman" w:cs="Times New Roman"/>
          <w:color w:val="000000" w:themeColor="text1"/>
          <w:lang w:eastAsia="bg-BG"/>
        </w:rPr>
        <w:t xml:space="preserve"> </w:t>
      </w:r>
      <w:r w:rsidR="00E56669" w:rsidRPr="001F110A">
        <w:rPr>
          <w:rFonts w:ascii="Times New Roman" w:eastAsia="Times New Roman" w:hAnsi="Times New Roman" w:cs="Times New Roman"/>
          <w:color w:val="000000" w:themeColor="text1"/>
          <w:lang w:eastAsia="bg-BG"/>
        </w:rPr>
        <w:t>1.</w:t>
      </w:r>
      <w:proofErr w:type="spellStart"/>
      <w:r w:rsidR="00E56669" w:rsidRPr="001F110A">
        <w:rPr>
          <w:rFonts w:ascii="Times New Roman" w:eastAsia="Times New Roman" w:hAnsi="Times New Roman" w:cs="Times New Roman"/>
          <w:color w:val="000000" w:themeColor="text1"/>
          <w:lang w:eastAsia="bg-BG"/>
        </w:rPr>
        <w:t>1</w:t>
      </w:r>
      <w:proofErr w:type="spellEnd"/>
      <w:r w:rsidR="00E56669" w:rsidRPr="001F110A">
        <w:rPr>
          <w:rFonts w:ascii="Times New Roman" w:eastAsia="Times New Roman" w:hAnsi="Times New Roman" w:cs="Times New Roman"/>
          <w:color w:val="000000" w:themeColor="text1"/>
          <w:lang w:eastAsia="bg-BG"/>
        </w:rPr>
        <w:t>.1</w:t>
      </w:r>
      <w:r w:rsidR="00A0181E" w:rsidRPr="001F110A">
        <w:rPr>
          <w:rFonts w:ascii="Times New Roman" w:eastAsia="Times New Roman" w:hAnsi="Times New Roman" w:cs="Times New Roman"/>
          <w:color w:val="000000" w:themeColor="text1"/>
          <w:lang w:eastAsia="bg-BG"/>
        </w:rPr>
        <w:t>4</w:t>
      </w:r>
      <w:r w:rsidR="005571A8" w:rsidRPr="001F110A">
        <w:rPr>
          <w:rFonts w:ascii="Times New Roman" w:eastAsia="Times New Roman" w:hAnsi="Times New Roman" w:cs="Times New Roman"/>
          <w:color w:val="000000" w:themeColor="text1"/>
          <w:lang w:eastAsia="bg-BG"/>
        </w:rPr>
        <w:t>.</w:t>
      </w:r>
      <w:r w:rsidR="005571A8" w:rsidRPr="001F110A">
        <w:rPr>
          <w:rFonts w:ascii="Times New Roman" w:hAnsi="Times New Roman" w:cs="Times New Roman"/>
        </w:rPr>
        <w:t xml:space="preserve"> </w:t>
      </w:r>
      <w:r w:rsidR="005571A8" w:rsidRPr="001F110A">
        <w:rPr>
          <w:rFonts w:ascii="Times New Roman" w:eastAsia="Times New Roman" w:hAnsi="Times New Roman" w:cs="Times New Roman"/>
          <w:color w:val="000000" w:themeColor="text1"/>
          <w:lang w:eastAsia="bg-BG"/>
        </w:rPr>
        <w:t>Стимулиране участието на деца с изявени дарби в състезания и олимпиади.</w:t>
      </w:r>
      <w:r w:rsidR="005571A8" w:rsidRPr="001F110A">
        <w:rPr>
          <w:rFonts w:ascii="Times New Roman" w:hAnsi="Times New Roman" w:cs="Times New Roman"/>
        </w:rPr>
        <w:t xml:space="preserve"> </w:t>
      </w:r>
    </w:p>
    <w:p w:rsidR="005571A8" w:rsidRPr="001F110A" w:rsidRDefault="00762C45" w:rsidP="005573F5">
      <w:pPr>
        <w:pStyle w:val="a5"/>
        <w:numPr>
          <w:ilvl w:val="0"/>
          <w:numId w:val="12"/>
        </w:numPr>
        <w:spacing w:after="0" w:line="360" w:lineRule="auto"/>
        <w:jc w:val="both"/>
        <w:rPr>
          <w:rFonts w:ascii="Times New Roman" w:eastAsia="Times New Roman" w:hAnsi="Times New Roman" w:cs="Times New Roman"/>
          <w:color w:val="000000" w:themeColor="text1"/>
          <w:lang w:eastAsia="bg-BG"/>
        </w:rPr>
      </w:pPr>
      <w:r w:rsidRPr="001F110A">
        <w:rPr>
          <w:rFonts w:ascii="Times New Roman" w:hAnsi="Times New Roman" w:cs="Times New Roman"/>
        </w:rPr>
        <w:t>Мярка</w:t>
      </w:r>
      <w:r w:rsidRPr="001F110A">
        <w:rPr>
          <w:rFonts w:ascii="Times New Roman" w:eastAsia="Times New Roman" w:hAnsi="Times New Roman" w:cs="Times New Roman"/>
          <w:color w:val="000000" w:themeColor="text1"/>
          <w:lang w:eastAsia="bg-BG"/>
        </w:rPr>
        <w:t xml:space="preserve"> </w:t>
      </w:r>
      <w:r w:rsidR="00E56669" w:rsidRPr="001F110A">
        <w:rPr>
          <w:rFonts w:ascii="Times New Roman" w:eastAsia="Times New Roman" w:hAnsi="Times New Roman" w:cs="Times New Roman"/>
          <w:color w:val="000000" w:themeColor="text1"/>
          <w:lang w:eastAsia="bg-BG"/>
        </w:rPr>
        <w:t>1.</w:t>
      </w:r>
      <w:proofErr w:type="spellStart"/>
      <w:r w:rsidR="00E56669" w:rsidRPr="001F110A">
        <w:rPr>
          <w:rFonts w:ascii="Times New Roman" w:eastAsia="Times New Roman" w:hAnsi="Times New Roman" w:cs="Times New Roman"/>
          <w:color w:val="000000" w:themeColor="text1"/>
          <w:lang w:eastAsia="bg-BG"/>
        </w:rPr>
        <w:t>1</w:t>
      </w:r>
      <w:proofErr w:type="spellEnd"/>
      <w:r w:rsidR="00E56669" w:rsidRPr="001F110A">
        <w:rPr>
          <w:rFonts w:ascii="Times New Roman" w:eastAsia="Times New Roman" w:hAnsi="Times New Roman" w:cs="Times New Roman"/>
          <w:color w:val="000000" w:themeColor="text1"/>
          <w:lang w:eastAsia="bg-BG"/>
        </w:rPr>
        <w:t>.1</w:t>
      </w:r>
      <w:r w:rsidR="00A0181E" w:rsidRPr="001F110A">
        <w:rPr>
          <w:rFonts w:ascii="Times New Roman" w:eastAsia="Times New Roman" w:hAnsi="Times New Roman" w:cs="Times New Roman"/>
          <w:color w:val="000000" w:themeColor="text1"/>
          <w:lang w:eastAsia="bg-BG"/>
        </w:rPr>
        <w:t>5</w:t>
      </w:r>
      <w:r w:rsidR="005571A8" w:rsidRPr="001F110A">
        <w:rPr>
          <w:rFonts w:ascii="Times New Roman" w:eastAsia="Times New Roman" w:hAnsi="Times New Roman" w:cs="Times New Roman"/>
          <w:color w:val="000000" w:themeColor="text1"/>
          <w:lang w:eastAsia="bg-BG"/>
        </w:rPr>
        <w:t>. Отделяне на финансов ресурс за удовлетворяване на интересите на децата и учениците, поощряване с морални и материални награди за високи постижения в образователната дейност, в заниманията по интереси и за приноса им към развитието на училищните общности.</w:t>
      </w:r>
    </w:p>
    <w:p w:rsidR="00466B95" w:rsidRPr="001F110A" w:rsidRDefault="00762C45" w:rsidP="005573F5">
      <w:pPr>
        <w:pStyle w:val="a5"/>
        <w:numPr>
          <w:ilvl w:val="0"/>
          <w:numId w:val="12"/>
        </w:numPr>
        <w:suppressAutoHyphens/>
        <w:spacing w:after="100" w:line="360" w:lineRule="auto"/>
        <w:jc w:val="both"/>
        <w:rPr>
          <w:rFonts w:ascii="Times New Roman" w:hAnsi="Times New Roman" w:cs="Times New Roman"/>
        </w:rPr>
      </w:pPr>
      <w:r w:rsidRPr="001F110A">
        <w:rPr>
          <w:rFonts w:ascii="Times New Roman" w:hAnsi="Times New Roman" w:cs="Times New Roman"/>
        </w:rPr>
        <w:t>Мярка</w:t>
      </w:r>
      <w:r w:rsidRPr="001F110A">
        <w:rPr>
          <w:rFonts w:ascii="Times New Roman" w:eastAsia="Times New Roman" w:hAnsi="Times New Roman" w:cs="Times New Roman"/>
          <w:color w:val="000000" w:themeColor="text1"/>
          <w:lang w:eastAsia="bg-BG"/>
        </w:rPr>
        <w:t xml:space="preserve"> 1.</w:t>
      </w:r>
      <w:proofErr w:type="spellStart"/>
      <w:r w:rsidRPr="001F110A">
        <w:rPr>
          <w:rFonts w:ascii="Times New Roman" w:eastAsia="Times New Roman" w:hAnsi="Times New Roman" w:cs="Times New Roman"/>
          <w:color w:val="000000" w:themeColor="text1"/>
          <w:lang w:eastAsia="bg-BG"/>
        </w:rPr>
        <w:t>1</w:t>
      </w:r>
      <w:proofErr w:type="spellEnd"/>
      <w:r w:rsidRPr="001F110A">
        <w:rPr>
          <w:rFonts w:ascii="Times New Roman" w:eastAsia="Times New Roman" w:hAnsi="Times New Roman" w:cs="Times New Roman"/>
          <w:color w:val="000000" w:themeColor="text1"/>
          <w:lang w:eastAsia="bg-BG"/>
        </w:rPr>
        <w:t>.1</w:t>
      </w:r>
      <w:r w:rsidR="00A0181E" w:rsidRPr="001F110A">
        <w:rPr>
          <w:rFonts w:ascii="Times New Roman" w:eastAsia="Times New Roman" w:hAnsi="Times New Roman" w:cs="Times New Roman"/>
          <w:color w:val="000000" w:themeColor="text1"/>
          <w:lang w:eastAsia="bg-BG"/>
        </w:rPr>
        <w:t>6</w:t>
      </w:r>
      <w:r w:rsidRPr="001F110A">
        <w:rPr>
          <w:rFonts w:ascii="Times New Roman" w:eastAsia="Times New Roman" w:hAnsi="Times New Roman" w:cs="Times New Roman"/>
          <w:color w:val="000000" w:themeColor="text1"/>
          <w:lang w:eastAsia="bg-BG"/>
        </w:rPr>
        <w:t>.</w:t>
      </w:r>
      <w:r w:rsidR="005571A8" w:rsidRPr="001F110A">
        <w:rPr>
          <w:rFonts w:ascii="Times New Roman" w:eastAsia="Times New Roman" w:hAnsi="Times New Roman" w:cs="Times New Roman"/>
          <w:color w:val="000000" w:themeColor="text1"/>
          <w:lang w:eastAsia="bg-BG"/>
        </w:rPr>
        <w:t>Участие на образователните институции в проекти за развитие на индивидуалните интереси на учениците.</w:t>
      </w:r>
    </w:p>
    <w:p w:rsidR="00793F91" w:rsidRPr="000A4331" w:rsidRDefault="00793F91" w:rsidP="005573F5">
      <w:pPr>
        <w:spacing w:line="360" w:lineRule="auto"/>
        <w:jc w:val="both"/>
        <w:rPr>
          <w:rFonts w:ascii="Times New Roman" w:hAnsi="Times New Roman" w:cs="Times New Roman"/>
          <w:b/>
          <w:sz w:val="24"/>
          <w:szCs w:val="24"/>
        </w:rPr>
      </w:pPr>
      <w:r w:rsidRPr="000A4331">
        <w:rPr>
          <w:rFonts w:ascii="Times New Roman" w:hAnsi="Times New Roman" w:cs="Times New Roman"/>
          <w:b/>
          <w:sz w:val="24"/>
          <w:szCs w:val="24"/>
        </w:rPr>
        <w:t xml:space="preserve">Специфична цел 1.2: Осигуряване </w:t>
      </w:r>
      <w:proofErr w:type="spellStart"/>
      <w:r w:rsidRPr="000A4331">
        <w:rPr>
          <w:rFonts w:ascii="Times New Roman" w:hAnsi="Times New Roman" w:cs="Times New Roman"/>
          <w:b/>
          <w:sz w:val="24"/>
          <w:szCs w:val="24"/>
          <w:lang w:val="en-US"/>
        </w:rPr>
        <w:t>на</w:t>
      </w:r>
      <w:proofErr w:type="spellEnd"/>
      <w:r w:rsidRPr="000A4331">
        <w:rPr>
          <w:rFonts w:ascii="Times New Roman" w:hAnsi="Times New Roman" w:cs="Times New Roman"/>
          <w:b/>
          <w:sz w:val="24"/>
          <w:szCs w:val="24"/>
          <w:lang w:val="en-US"/>
        </w:rPr>
        <w:t xml:space="preserve"> </w:t>
      </w:r>
      <w:proofErr w:type="spellStart"/>
      <w:r w:rsidRPr="000A4331">
        <w:rPr>
          <w:rFonts w:ascii="Times New Roman" w:hAnsi="Times New Roman" w:cs="Times New Roman"/>
          <w:b/>
          <w:sz w:val="24"/>
          <w:szCs w:val="24"/>
          <w:lang w:val="en-US"/>
        </w:rPr>
        <w:t>допълнителна</w:t>
      </w:r>
      <w:proofErr w:type="spellEnd"/>
      <w:r w:rsidRPr="000A4331">
        <w:rPr>
          <w:rFonts w:ascii="Times New Roman" w:hAnsi="Times New Roman" w:cs="Times New Roman"/>
          <w:b/>
          <w:sz w:val="24"/>
          <w:szCs w:val="24"/>
          <w:lang w:val="en-US"/>
        </w:rPr>
        <w:t xml:space="preserve"> </w:t>
      </w:r>
      <w:r w:rsidRPr="000A4331">
        <w:rPr>
          <w:rFonts w:ascii="Times New Roman" w:hAnsi="Times New Roman" w:cs="Times New Roman"/>
          <w:b/>
          <w:sz w:val="24"/>
          <w:szCs w:val="24"/>
        </w:rPr>
        <w:t>подкрепа на децата и учениците със специални образователни потребности, с хронични заболявания, с изявени дарби и деца в риск</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Мярка 1.2.1. Навременна и точна диагностика на деца със специални образователни потребности и насърчаване индивидуалния подход при работата с деца и ученици, нуждаещи се от допълнителна подкрепа чрез:</w:t>
      </w:r>
    </w:p>
    <w:p w:rsidR="00793F91" w:rsidRPr="000A4331" w:rsidRDefault="00C97592" w:rsidP="005573F5">
      <w:pPr>
        <w:spacing w:line="360" w:lineRule="auto"/>
        <w:jc w:val="both"/>
        <w:rPr>
          <w:rFonts w:ascii="Times New Roman" w:hAnsi="Times New Roman" w:cs="Times New Roman"/>
          <w:sz w:val="24"/>
          <w:szCs w:val="24"/>
        </w:rPr>
      </w:pPr>
      <w:r>
        <w:rPr>
          <w:rFonts w:ascii="Times New Roman" w:hAnsi="Times New Roman" w:cs="Times New Roman"/>
          <w:sz w:val="24"/>
          <w:szCs w:val="24"/>
        </w:rPr>
        <w:t>- С</w:t>
      </w:r>
      <w:r w:rsidR="00793F91" w:rsidRPr="000A4331">
        <w:rPr>
          <w:rFonts w:ascii="Times New Roman" w:hAnsi="Times New Roman" w:cs="Times New Roman"/>
          <w:sz w:val="24"/>
          <w:szCs w:val="24"/>
        </w:rPr>
        <w:t>ъздаване на екипи за подкрепа за личностно развитие в училищата и детските градини съгласно чл. 188 и 189 от ЗПУО, чл. 132 от Наредба за приобщаващото образование.</w:t>
      </w:r>
    </w:p>
    <w:p w:rsidR="00793F91" w:rsidRPr="000A4331" w:rsidRDefault="00793F91"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 Взаимодействие между ЕПЛР в детските градини и училищата с регионалния екип за подкрепа за личностно развитие (РЕПЛР) в РЦПППО, във връзка с одобряването или не на оценките на ЕПЛР или извършване на оценка в образователни институции, които нямат експертен капацитет за създаването на пълни екипи – чл. 190, ал. 3 от ЗПУО.</w:t>
      </w:r>
    </w:p>
    <w:p w:rsidR="00793F91" w:rsidRPr="000A4331" w:rsidRDefault="00793F91" w:rsidP="005573F5">
      <w:pPr>
        <w:spacing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 Разработване на индивидуален учебен план и индивидуални учебни програми за учениците със СОП и изготвяне на седмично разписание, съобразено с </w:t>
      </w:r>
      <w:proofErr w:type="spellStart"/>
      <w:r w:rsidRPr="000A4331">
        <w:rPr>
          <w:rFonts w:ascii="Times New Roman" w:hAnsi="Times New Roman" w:cs="Times New Roman"/>
          <w:sz w:val="24"/>
          <w:szCs w:val="24"/>
        </w:rPr>
        <w:t>психо-физическите</w:t>
      </w:r>
      <w:proofErr w:type="spellEnd"/>
      <w:r w:rsidRPr="000A4331">
        <w:rPr>
          <w:rFonts w:ascii="Times New Roman" w:hAnsi="Times New Roman" w:cs="Times New Roman"/>
          <w:sz w:val="24"/>
          <w:szCs w:val="24"/>
        </w:rPr>
        <w:t xml:space="preserve"> особености и индивидуалните потребности на ученика. </w:t>
      </w:r>
      <w:r w:rsidR="009861E1" w:rsidRPr="000A4331">
        <w:rPr>
          <w:rFonts w:ascii="Times New Roman" w:hAnsi="Times New Roman" w:cs="Times New Roman"/>
          <w:sz w:val="24"/>
          <w:szCs w:val="24"/>
        </w:rPr>
        <w:t>Учителят/класният ръководител, заедно с екипа за подкрепа за личностно развитие на детето, с детето и с родителите, индивидуализират учебната програма и персонализират начините и формите на обучение. Чрез непрекъсната комуникация обсъждат и споделят напредъка на детето, предизвикателствата в работата си и заедно намират начини за включване в самостоятелна дейност и учене там, където е детето</w:t>
      </w:r>
      <w:r w:rsidR="001F110A">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1.2.</w:t>
      </w:r>
      <w:proofErr w:type="spellStart"/>
      <w:r w:rsidRPr="000A4331">
        <w:rPr>
          <w:rFonts w:ascii="Times New Roman" w:hAnsi="Times New Roman" w:cs="Times New Roman"/>
          <w:sz w:val="24"/>
          <w:szCs w:val="24"/>
        </w:rPr>
        <w:t>2</w:t>
      </w:r>
      <w:proofErr w:type="spellEnd"/>
      <w:r w:rsidRPr="000A4331">
        <w:rPr>
          <w:rFonts w:ascii="Times New Roman" w:hAnsi="Times New Roman" w:cs="Times New Roman"/>
          <w:sz w:val="24"/>
          <w:szCs w:val="24"/>
        </w:rPr>
        <w:t xml:space="preserve">.  Въвеждане на иновативни педагогически и психологически методи и техники за преподаване, обучение, възпитание, учене и мотивиране на учениците със СОП. </w:t>
      </w:r>
    </w:p>
    <w:p w:rsidR="008E46BD"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Мярка 1.2.3. </w:t>
      </w:r>
      <w:r w:rsidR="008E46BD" w:rsidRPr="000A4331">
        <w:rPr>
          <w:rFonts w:ascii="Times New Roman" w:hAnsi="Times New Roman" w:cs="Times New Roman"/>
          <w:sz w:val="24"/>
          <w:szCs w:val="24"/>
        </w:rPr>
        <w:t>Използване на разнообразни образователни стратегии, методи и техники за преподаване, обучение, възпитание, учене и мотивиране на учениците със СОП. Прилагане на иновативни дидактически упражнения и игри</w:t>
      </w:r>
      <w:r w:rsidR="00534E43">
        <w:rPr>
          <w:rFonts w:ascii="Times New Roman" w:hAnsi="Times New Roman" w:cs="Times New Roman"/>
          <w:sz w:val="24"/>
          <w:szCs w:val="24"/>
        </w:rPr>
        <w:t xml:space="preserve"> за работа с ученици със СОП.  </w:t>
      </w:r>
      <w:r w:rsidR="008E46BD" w:rsidRPr="000A4331">
        <w:rPr>
          <w:rFonts w:ascii="Times New Roman" w:hAnsi="Times New Roman" w:cs="Times New Roman"/>
          <w:sz w:val="24"/>
          <w:szCs w:val="24"/>
        </w:rPr>
        <w:t xml:space="preserve">Търсене на възможности чрез проекти и програми за изграждане на  сензорни помещения и внедряване на  компютърни програми за работа с ученици със СОП и от </w:t>
      </w:r>
      <w:proofErr w:type="spellStart"/>
      <w:r w:rsidR="008E46BD" w:rsidRPr="000A4331">
        <w:rPr>
          <w:rFonts w:ascii="Times New Roman" w:hAnsi="Times New Roman" w:cs="Times New Roman"/>
          <w:sz w:val="24"/>
          <w:szCs w:val="24"/>
        </w:rPr>
        <w:t>аутистичен</w:t>
      </w:r>
      <w:proofErr w:type="spellEnd"/>
      <w:r w:rsidR="008E46BD" w:rsidRPr="000A4331">
        <w:rPr>
          <w:rFonts w:ascii="Times New Roman" w:hAnsi="Times New Roman" w:cs="Times New Roman"/>
          <w:sz w:val="24"/>
          <w:szCs w:val="24"/>
        </w:rPr>
        <w:t xml:space="preserve"> спектър</w:t>
      </w:r>
      <w:r w:rsidR="00256C9C">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1.2.4. Осигуряване на достатъчно ресурсни учители съобразно нуждите на всяко дете със СОП</w:t>
      </w:r>
    </w:p>
    <w:p w:rsidR="00793F91" w:rsidRPr="000A4331" w:rsidRDefault="00D66D85"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1.2.5</w:t>
      </w:r>
      <w:r w:rsidR="00793F91" w:rsidRPr="000A4331">
        <w:rPr>
          <w:rFonts w:ascii="Times New Roman" w:hAnsi="Times New Roman" w:cs="Times New Roman"/>
          <w:sz w:val="24"/>
          <w:szCs w:val="24"/>
        </w:rPr>
        <w:t xml:space="preserve">. Привличане </w:t>
      </w:r>
      <w:r w:rsidR="009861E1" w:rsidRPr="000A4331">
        <w:rPr>
          <w:rFonts w:ascii="Times New Roman" w:hAnsi="Times New Roman" w:cs="Times New Roman"/>
          <w:sz w:val="24"/>
          <w:szCs w:val="24"/>
        </w:rPr>
        <w:t xml:space="preserve">на </w:t>
      </w:r>
      <w:r w:rsidR="00793F91" w:rsidRPr="000A4331">
        <w:rPr>
          <w:rFonts w:ascii="Times New Roman" w:hAnsi="Times New Roman" w:cs="Times New Roman"/>
          <w:sz w:val="24"/>
          <w:szCs w:val="24"/>
        </w:rPr>
        <w:t>кадрови ресурс в</w:t>
      </w:r>
      <w:r w:rsidR="009861E1" w:rsidRPr="000A4331">
        <w:rPr>
          <w:rFonts w:ascii="Times New Roman" w:hAnsi="Times New Roman" w:cs="Times New Roman"/>
          <w:sz w:val="24"/>
          <w:szCs w:val="24"/>
        </w:rPr>
        <w:t xml:space="preserve"> сферата на социалните услуги за </w:t>
      </w:r>
      <w:r w:rsidR="00793F91" w:rsidRPr="000A4331">
        <w:rPr>
          <w:rFonts w:ascii="Times New Roman" w:hAnsi="Times New Roman" w:cs="Times New Roman"/>
          <w:sz w:val="24"/>
          <w:szCs w:val="24"/>
        </w:rPr>
        <w:t xml:space="preserve"> обезпечаването на допълнителната подкрепа за личностно развитие. </w:t>
      </w:r>
    </w:p>
    <w:p w:rsidR="00793F91" w:rsidRPr="000A4331" w:rsidRDefault="00D66D85"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Мярка 1.2.6</w:t>
      </w:r>
      <w:r w:rsidR="00793F91" w:rsidRPr="000A4331">
        <w:rPr>
          <w:rFonts w:ascii="Times New Roman" w:hAnsi="Times New Roman" w:cs="Times New Roman"/>
          <w:sz w:val="24"/>
          <w:szCs w:val="24"/>
        </w:rPr>
        <w:t xml:space="preserve">. </w:t>
      </w:r>
      <w:r w:rsidR="008E6FE7" w:rsidRPr="000A4331">
        <w:rPr>
          <w:rFonts w:ascii="Times New Roman" w:hAnsi="Times New Roman" w:cs="Times New Roman"/>
          <w:sz w:val="24"/>
          <w:szCs w:val="24"/>
        </w:rPr>
        <w:t>Продължаване на дейностите</w:t>
      </w:r>
      <w:r w:rsidR="00793F91" w:rsidRPr="000A4331">
        <w:rPr>
          <w:rFonts w:ascii="Times New Roman" w:hAnsi="Times New Roman" w:cs="Times New Roman"/>
          <w:sz w:val="24"/>
          <w:szCs w:val="24"/>
        </w:rPr>
        <w:t xml:space="preserve"> по изграждане на достъпна архитектурна и физическа среда в образователните институции като част от осигуряването на подкрепяща среда. </w:t>
      </w:r>
    </w:p>
    <w:p w:rsidR="00793F91" w:rsidRPr="000A4331" w:rsidRDefault="00D66D85"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1.2.7</w:t>
      </w:r>
      <w:r w:rsidR="00793F91" w:rsidRPr="000A4331">
        <w:rPr>
          <w:rFonts w:ascii="Times New Roman" w:hAnsi="Times New Roman" w:cs="Times New Roman"/>
          <w:sz w:val="24"/>
          <w:szCs w:val="24"/>
        </w:rPr>
        <w:t xml:space="preserve">.  Прилагане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Мярка 1.2.9. </w:t>
      </w:r>
      <w:bookmarkStart w:id="1" w:name="to_paragraph_id651920"/>
      <w:bookmarkEnd w:id="1"/>
      <w:r w:rsidRPr="000A4331">
        <w:rPr>
          <w:rFonts w:ascii="Times New Roman" w:hAnsi="Times New Roman" w:cs="Times New Roman"/>
          <w:sz w:val="24"/>
          <w:szCs w:val="24"/>
        </w:rPr>
        <w:t xml:space="preserve">Насърчаване развитието на деца с таланти в областта на науката, изкуствата и спорта чрез учредяване на награди и отпускане на стипендии, както и изпълнение на мерките по Наредбата за условията и реда за осъществяване на закрила на деца с изявени дарби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1.2.10. Кампании и дейности по превенция употребата на наркотични вещества</w:t>
      </w:r>
      <w:r w:rsidR="00C15EC9" w:rsidRPr="000A4331">
        <w:rPr>
          <w:rFonts w:ascii="Times New Roman" w:hAnsi="Times New Roman" w:cs="Times New Roman"/>
          <w:sz w:val="24"/>
          <w:szCs w:val="24"/>
        </w:rPr>
        <w:t xml:space="preserve"> и превенция на правонарушенията извършвани от млади хора</w:t>
      </w:r>
    </w:p>
    <w:p w:rsidR="00793F91" w:rsidRPr="000A4331" w:rsidRDefault="00793F91" w:rsidP="005573F5">
      <w:pPr>
        <w:spacing w:line="360" w:lineRule="auto"/>
        <w:jc w:val="both"/>
        <w:rPr>
          <w:rFonts w:ascii="Times New Roman" w:hAnsi="Times New Roman" w:cs="Times New Roman"/>
          <w:b/>
          <w:sz w:val="24"/>
          <w:szCs w:val="24"/>
          <w:u w:val="single"/>
        </w:rPr>
      </w:pPr>
      <w:r w:rsidRPr="000A4331">
        <w:rPr>
          <w:rFonts w:ascii="Times New Roman" w:hAnsi="Times New Roman" w:cs="Times New Roman"/>
          <w:b/>
          <w:sz w:val="24"/>
          <w:szCs w:val="24"/>
        </w:rPr>
        <w:t xml:space="preserve">Приоритетно направление 2: </w:t>
      </w:r>
      <w:r w:rsidRPr="000A4331">
        <w:rPr>
          <w:rFonts w:ascii="Times New Roman" w:hAnsi="Times New Roman" w:cs="Times New Roman"/>
          <w:b/>
          <w:sz w:val="24"/>
          <w:szCs w:val="24"/>
          <w:u w:val="single"/>
        </w:rPr>
        <w:t>Подкрепа на личностното развитие на децата и учениците в свободното им време</w:t>
      </w:r>
    </w:p>
    <w:p w:rsidR="00793F91" w:rsidRPr="000A4331" w:rsidRDefault="00793F91" w:rsidP="005573F5">
      <w:pPr>
        <w:spacing w:before="120" w:line="360" w:lineRule="auto"/>
        <w:jc w:val="both"/>
        <w:rPr>
          <w:rFonts w:ascii="Times New Roman" w:hAnsi="Times New Roman" w:cs="Times New Roman"/>
          <w:b/>
          <w:sz w:val="24"/>
          <w:szCs w:val="24"/>
          <w:u w:val="single"/>
        </w:rPr>
      </w:pPr>
      <w:r w:rsidRPr="000A4331">
        <w:rPr>
          <w:rFonts w:ascii="Times New Roman" w:hAnsi="Times New Roman" w:cs="Times New Roman"/>
          <w:sz w:val="24"/>
          <w:szCs w:val="24"/>
        </w:rPr>
        <w:t xml:space="preserve">За работа с деца и ученици чрез организиране на дейности в свободното им време и развиване и насърчаване на уменията и способностите на детските таланти, ще се разчита на </w:t>
      </w:r>
      <w:r w:rsidRPr="00CC7328">
        <w:rPr>
          <w:rFonts w:ascii="Times New Roman" w:hAnsi="Times New Roman" w:cs="Times New Roman"/>
          <w:sz w:val="24"/>
          <w:szCs w:val="24"/>
        </w:rPr>
        <w:t>школите,</w:t>
      </w:r>
      <w:r w:rsidRPr="000A4331">
        <w:rPr>
          <w:rFonts w:ascii="Times New Roman" w:hAnsi="Times New Roman" w:cs="Times New Roman"/>
          <w:sz w:val="24"/>
          <w:szCs w:val="24"/>
          <w:lang w:val="en-US"/>
        </w:rPr>
        <w:t xml:space="preserve"> </w:t>
      </w:r>
      <w:r w:rsidR="00DF2AE1" w:rsidRPr="000A4331">
        <w:rPr>
          <w:rFonts w:ascii="Times New Roman" w:hAnsi="Times New Roman" w:cs="Times New Roman"/>
          <w:sz w:val="24"/>
          <w:szCs w:val="24"/>
        </w:rPr>
        <w:t>неправителствени</w:t>
      </w:r>
      <w:r w:rsidRPr="000A4331">
        <w:rPr>
          <w:rFonts w:ascii="Times New Roman" w:hAnsi="Times New Roman" w:cs="Times New Roman"/>
          <w:sz w:val="24"/>
          <w:szCs w:val="24"/>
        </w:rPr>
        <w:t xml:space="preserve"> организации, читалищата и спортните клубове.</w:t>
      </w:r>
    </w:p>
    <w:p w:rsidR="00793F91" w:rsidRPr="000A4331" w:rsidRDefault="00793F91" w:rsidP="005573F5">
      <w:pPr>
        <w:spacing w:line="360" w:lineRule="auto"/>
        <w:rPr>
          <w:rFonts w:ascii="Times New Roman" w:hAnsi="Times New Roman" w:cs="Times New Roman"/>
          <w:bCs/>
          <w:sz w:val="24"/>
          <w:szCs w:val="24"/>
        </w:rPr>
      </w:pPr>
      <w:r w:rsidRPr="000A4331">
        <w:rPr>
          <w:rFonts w:ascii="Times New Roman" w:hAnsi="Times New Roman" w:cs="Times New Roman"/>
          <w:b/>
          <w:sz w:val="24"/>
          <w:szCs w:val="24"/>
          <w:u w:val="single"/>
        </w:rPr>
        <w:t>Обща цел:</w:t>
      </w:r>
      <w:r w:rsidRPr="000A4331">
        <w:rPr>
          <w:rFonts w:ascii="Times New Roman" w:hAnsi="Times New Roman" w:cs="Times New Roman"/>
          <w:bCs/>
          <w:sz w:val="24"/>
          <w:szCs w:val="24"/>
        </w:rPr>
        <w:t xml:space="preserve"> Развитие на системата от организации и дейности, насочени към подкрепа на личностното развитие на децата и учениците извън училищата и детските градини.</w:t>
      </w:r>
    </w:p>
    <w:p w:rsidR="00793F91" w:rsidRPr="000A4331" w:rsidRDefault="00793F91" w:rsidP="005573F5">
      <w:pPr>
        <w:spacing w:line="360" w:lineRule="auto"/>
        <w:rPr>
          <w:rFonts w:ascii="Times New Roman" w:hAnsi="Times New Roman" w:cs="Times New Roman"/>
          <w:bCs/>
          <w:sz w:val="24"/>
          <w:szCs w:val="24"/>
        </w:rPr>
      </w:pPr>
      <w:r w:rsidRPr="000A4331">
        <w:rPr>
          <w:rFonts w:ascii="Times New Roman" w:hAnsi="Times New Roman" w:cs="Times New Roman"/>
          <w:b/>
          <w:sz w:val="24"/>
          <w:szCs w:val="24"/>
        </w:rPr>
        <w:t>Специфична цел 2.1</w:t>
      </w:r>
      <w:r w:rsidRPr="000A4331">
        <w:rPr>
          <w:rFonts w:ascii="Times New Roman" w:hAnsi="Times New Roman" w:cs="Times New Roman"/>
          <w:bCs/>
          <w:sz w:val="24"/>
          <w:szCs w:val="24"/>
        </w:rPr>
        <w:t xml:space="preserve">: Подпомагане личностното развитие на децата и учениците от </w:t>
      </w:r>
      <w:r w:rsidRPr="000A4331">
        <w:rPr>
          <w:rFonts w:ascii="Times New Roman" w:hAnsi="Times New Roman" w:cs="Times New Roman"/>
          <w:sz w:val="24"/>
          <w:szCs w:val="24"/>
        </w:rPr>
        <w:t xml:space="preserve">неправителствените организации, читалищата, </w:t>
      </w:r>
      <w:r w:rsidRPr="00CC7328">
        <w:rPr>
          <w:rFonts w:ascii="Times New Roman" w:hAnsi="Times New Roman" w:cs="Times New Roman"/>
          <w:sz w:val="24"/>
          <w:szCs w:val="24"/>
        </w:rPr>
        <w:t xml:space="preserve">школите </w:t>
      </w:r>
      <w:r w:rsidRPr="000A4331">
        <w:rPr>
          <w:rFonts w:ascii="Times New Roman" w:hAnsi="Times New Roman" w:cs="Times New Roman"/>
          <w:sz w:val="24"/>
          <w:szCs w:val="24"/>
        </w:rPr>
        <w:t xml:space="preserve">и спортните клубове в </w:t>
      </w:r>
      <w:r w:rsidR="007377CA" w:rsidRPr="000A4331">
        <w:rPr>
          <w:rFonts w:ascii="Times New Roman" w:hAnsi="Times New Roman" w:cs="Times New Roman"/>
          <w:sz w:val="24"/>
          <w:szCs w:val="24"/>
        </w:rPr>
        <w:t>Община Трявна:</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bCs/>
          <w:sz w:val="24"/>
          <w:szCs w:val="24"/>
        </w:rPr>
        <w:t>Мярка 2.1.</w:t>
      </w:r>
      <w:proofErr w:type="spellStart"/>
      <w:r w:rsidRPr="000A4331">
        <w:rPr>
          <w:rFonts w:ascii="Times New Roman" w:hAnsi="Times New Roman" w:cs="Times New Roman"/>
          <w:bCs/>
          <w:sz w:val="24"/>
          <w:szCs w:val="24"/>
        </w:rPr>
        <w:t>1</w:t>
      </w:r>
      <w:proofErr w:type="spellEnd"/>
      <w:r w:rsidRPr="000A4331">
        <w:rPr>
          <w:rFonts w:ascii="Times New Roman" w:hAnsi="Times New Roman" w:cs="Times New Roman"/>
          <w:bCs/>
          <w:sz w:val="24"/>
          <w:szCs w:val="24"/>
        </w:rPr>
        <w:t xml:space="preserve">. Създаване на допълнителни възможности за изява и развитие </w:t>
      </w:r>
      <w:r w:rsidRPr="000A4331">
        <w:rPr>
          <w:rFonts w:ascii="Times New Roman" w:hAnsi="Times New Roman" w:cs="Times New Roman"/>
          <w:sz w:val="24"/>
          <w:szCs w:val="24"/>
        </w:rPr>
        <w:t>на интересите, способностите и компетентностите на децата и учениците в областта на науката</w:t>
      </w:r>
      <w:r w:rsidR="00A24691">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bCs/>
          <w:sz w:val="24"/>
          <w:szCs w:val="24"/>
        </w:rPr>
      </w:pPr>
      <w:r w:rsidRPr="000A4331">
        <w:rPr>
          <w:rFonts w:ascii="Times New Roman" w:hAnsi="Times New Roman" w:cs="Times New Roman"/>
          <w:bCs/>
          <w:sz w:val="24"/>
          <w:szCs w:val="24"/>
        </w:rPr>
        <w:t xml:space="preserve">Мярка 2.1.2. Създаване на допълнителни възможности за изява и развитие </w:t>
      </w:r>
      <w:r w:rsidRPr="000A4331">
        <w:rPr>
          <w:rFonts w:ascii="Times New Roman" w:hAnsi="Times New Roman" w:cs="Times New Roman"/>
          <w:sz w:val="24"/>
          <w:szCs w:val="24"/>
        </w:rPr>
        <w:t>на интересите, способностите и компетентностите на децата и учениците в областта на изкуствата</w:t>
      </w:r>
      <w:r w:rsidR="00A24691">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bCs/>
          <w:sz w:val="24"/>
          <w:szCs w:val="24"/>
        </w:rPr>
        <w:t xml:space="preserve">Мярка 2.1.3. Създаване на допълнителни възможности за изява и развитие </w:t>
      </w:r>
      <w:r w:rsidRPr="000A4331">
        <w:rPr>
          <w:rFonts w:ascii="Times New Roman" w:hAnsi="Times New Roman" w:cs="Times New Roman"/>
          <w:sz w:val="24"/>
          <w:szCs w:val="24"/>
        </w:rPr>
        <w:t>на интересите, способностите и компетентностите на децата и учениците в областта на спорта</w:t>
      </w:r>
      <w:r w:rsidR="00A24691">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 xml:space="preserve">Мярка 2.1.4. Осигуряване от НПО на обучения и занимания за деца и ученици, свързани с гражданското и здравното образование, </w:t>
      </w:r>
      <w:proofErr w:type="spellStart"/>
      <w:r w:rsidRPr="000A4331">
        <w:rPr>
          <w:rFonts w:ascii="Times New Roman" w:hAnsi="Times New Roman" w:cs="Times New Roman"/>
          <w:sz w:val="24"/>
          <w:szCs w:val="24"/>
        </w:rPr>
        <w:t>доброволчество</w:t>
      </w:r>
      <w:proofErr w:type="spellEnd"/>
      <w:r w:rsidRPr="000A4331">
        <w:rPr>
          <w:rFonts w:ascii="Times New Roman" w:hAnsi="Times New Roman" w:cs="Times New Roman"/>
          <w:sz w:val="24"/>
          <w:szCs w:val="24"/>
        </w:rPr>
        <w:t>, придобиване на умения за лидерство и др.</w:t>
      </w:r>
    </w:p>
    <w:p w:rsidR="00793F91" w:rsidRPr="000A4331" w:rsidRDefault="00793F91" w:rsidP="005573F5">
      <w:pPr>
        <w:pStyle w:val="Default"/>
        <w:spacing w:line="360" w:lineRule="auto"/>
        <w:jc w:val="both"/>
        <w:rPr>
          <w:b/>
        </w:rPr>
      </w:pPr>
    </w:p>
    <w:p w:rsidR="00793F91" w:rsidRPr="000A4331" w:rsidRDefault="00793F91" w:rsidP="005573F5">
      <w:pPr>
        <w:pStyle w:val="Default"/>
        <w:spacing w:line="360" w:lineRule="auto"/>
        <w:jc w:val="both"/>
      </w:pPr>
      <w:r w:rsidRPr="000A4331">
        <w:rPr>
          <w:b/>
        </w:rPr>
        <w:t xml:space="preserve">Специфична цел 2.2: </w:t>
      </w:r>
      <w:r w:rsidRPr="000A4331">
        <w:t>Институционално укрепване на личностното развитие чрез разкриване и функциониране на общински Цент</w:t>
      </w:r>
      <w:r w:rsidR="00534E43">
        <w:t>ър</w:t>
      </w:r>
      <w:r w:rsidRPr="000A4331">
        <w:t xml:space="preserve"> за подкрепа за личностно развитие (ЦПЛР) </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2.</w:t>
      </w:r>
      <w:proofErr w:type="spellStart"/>
      <w:r w:rsidRPr="000A4331">
        <w:rPr>
          <w:rFonts w:ascii="Times New Roman" w:hAnsi="Times New Roman" w:cs="Times New Roman"/>
          <w:sz w:val="24"/>
          <w:szCs w:val="24"/>
        </w:rPr>
        <w:t>2</w:t>
      </w:r>
      <w:proofErr w:type="spellEnd"/>
      <w:r w:rsidRPr="000A4331">
        <w:rPr>
          <w:rFonts w:ascii="Times New Roman" w:hAnsi="Times New Roman" w:cs="Times New Roman"/>
          <w:sz w:val="24"/>
          <w:szCs w:val="24"/>
        </w:rPr>
        <w:t xml:space="preserve">.1. Проучване възможността за разкриване на Център за подкрепа за личностно развитие в Община </w:t>
      </w:r>
      <w:r w:rsidR="00AA4A5D" w:rsidRPr="000A4331">
        <w:rPr>
          <w:rFonts w:ascii="Times New Roman" w:hAnsi="Times New Roman" w:cs="Times New Roman"/>
          <w:sz w:val="24"/>
          <w:szCs w:val="24"/>
        </w:rPr>
        <w:t>Трявна.</w:t>
      </w:r>
    </w:p>
    <w:p w:rsidR="00793F91" w:rsidRPr="000A4331" w:rsidRDefault="00793F91" w:rsidP="005573F5">
      <w:pPr>
        <w:spacing w:line="360" w:lineRule="auto"/>
        <w:rPr>
          <w:rFonts w:ascii="Times New Roman" w:hAnsi="Times New Roman" w:cs="Times New Roman"/>
          <w:b/>
          <w:sz w:val="24"/>
          <w:szCs w:val="24"/>
        </w:rPr>
      </w:pPr>
      <w:r w:rsidRPr="000A4331">
        <w:rPr>
          <w:rFonts w:ascii="Times New Roman" w:hAnsi="Times New Roman" w:cs="Times New Roman"/>
          <w:b/>
          <w:sz w:val="24"/>
          <w:szCs w:val="24"/>
        </w:rPr>
        <w:t>Специфична цел 2.3:</w:t>
      </w:r>
      <w:r w:rsidRPr="000A4331">
        <w:rPr>
          <w:rFonts w:ascii="Times New Roman" w:hAnsi="Times New Roman" w:cs="Times New Roman"/>
          <w:bCs/>
          <w:sz w:val="24"/>
          <w:szCs w:val="24"/>
        </w:rPr>
        <w:t xml:space="preserve"> </w:t>
      </w:r>
      <w:r w:rsidRPr="000A4331">
        <w:rPr>
          <w:rFonts w:ascii="Times New Roman" w:hAnsi="Times New Roman" w:cs="Times New Roman"/>
          <w:sz w:val="24"/>
          <w:szCs w:val="24"/>
        </w:rPr>
        <w:t>Развитие на к</w:t>
      </w:r>
      <w:proofErr w:type="spellStart"/>
      <w:r w:rsidRPr="000A4331">
        <w:rPr>
          <w:rFonts w:ascii="Times New Roman" w:hAnsi="Times New Roman" w:cs="Times New Roman"/>
          <w:sz w:val="24"/>
          <w:szCs w:val="24"/>
          <w:lang w:val="en-US"/>
        </w:rPr>
        <w:t>ариерно</w:t>
      </w:r>
      <w:proofErr w:type="spellEnd"/>
      <w:r w:rsidRPr="000A4331">
        <w:rPr>
          <w:rFonts w:ascii="Times New Roman" w:hAnsi="Times New Roman" w:cs="Times New Roman"/>
          <w:sz w:val="24"/>
          <w:szCs w:val="24"/>
        </w:rPr>
        <w:t>то</w:t>
      </w:r>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ориентиране</w:t>
      </w:r>
      <w:proofErr w:type="spellEnd"/>
      <w:r w:rsidRPr="000A4331">
        <w:rPr>
          <w:rFonts w:ascii="Times New Roman" w:hAnsi="Times New Roman" w:cs="Times New Roman"/>
          <w:sz w:val="24"/>
          <w:szCs w:val="24"/>
        </w:rPr>
        <w:t xml:space="preserve"> и консултиране</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2.3.1. Индивидуална и групова работа за подобряване на мотивацията на учениците за учене и професионална реализация;</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2.3.2. Провеждане на дискусии с ученици и родители по теми, свързани с избора на образование, професия и работа, тренинги с ученици за формиране на умения за вземане на решения и търсене на работа.</w:t>
      </w:r>
    </w:p>
    <w:p w:rsidR="00793F91" w:rsidRPr="000A4331" w:rsidRDefault="00793F91" w:rsidP="005573F5">
      <w:pPr>
        <w:spacing w:line="360" w:lineRule="auto"/>
        <w:rPr>
          <w:rFonts w:ascii="Times New Roman" w:hAnsi="Times New Roman" w:cs="Times New Roman"/>
          <w:bCs/>
          <w:sz w:val="24"/>
          <w:szCs w:val="24"/>
          <w:u w:val="single"/>
        </w:rPr>
      </w:pPr>
      <w:r w:rsidRPr="000A4331">
        <w:rPr>
          <w:rFonts w:ascii="Times New Roman" w:hAnsi="Times New Roman" w:cs="Times New Roman"/>
          <w:b/>
          <w:sz w:val="24"/>
          <w:szCs w:val="24"/>
        </w:rPr>
        <w:t xml:space="preserve">Приоритетно направление 3: </w:t>
      </w:r>
      <w:r w:rsidRPr="000A4331">
        <w:rPr>
          <w:rFonts w:ascii="Times New Roman" w:hAnsi="Times New Roman" w:cs="Times New Roman"/>
          <w:b/>
          <w:sz w:val="24"/>
          <w:szCs w:val="24"/>
          <w:u w:val="single"/>
        </w:rPr>
        <w:t>Човешки ресурси и сътрудничество</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u w:val="single"/>
        </w:rPr>
        <w:t>Обща цел:</w:t>
      </w:r>
      <w:r w:rsidRPr="000A4331">
        <w:rPr>
          <w:rFonts w:ascii="Times New Roman" w:hAnsi="Times New Roman" w:cs="Times New Roman"/>
          <w:bCs/>
          <w:sz w:val="24"/>
          <w:szCs w:val="24"/>
        </w:rPr>
        <w:t xml:space="preserve"> Подобряване капацитета на човешките ресурси</w:t>
      </w:r>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работещи</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за</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подкрепа</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на</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личностното</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развитие</w:t>
      </w:r>
      <w:proofErr w:type="spellEnd"/>
      <w:r w:rsidRPr="000A4331">
        <w:rPr>
          <w:rFonts w:ascii="Times New Roman" w:hAnsi="Times New Roman" w:cs="Times New Roman"/>
          <w:bCs/>
          <w:sz w:val="24"/>
          <w:szCs w:val="24"/>
          <w:lang w:val="en-US"/>
        </w:rPr>
        <w:t xml:space="preserve"> </w:t>
      </w:r>
      <w:r w:rsidRPr="000A4331">
        <w:rPr>
          <w:rFonts w:ascii="Times New Roman" w:hAnsi="Times New Roman" w:cs="Times New Roman"/>
          <w:bCs/>
          <w:sz w:val="24"/>
          <w:szCs w:val="24"/>
        </w:rPr>
        <w:t>и осигуряване подкрепата на всички заинтересовани страни.</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rPr>
        <w:t>Специфична цел 3.1:</w:t>
      </w:r>
      <w:r w:rsidRPr="000A4331">
        <w:rPr>
          <w:rFonts w:ascii="Times New Roman" w:hAnsi="Times New Roman" w:cs="Times New Roman"/>
          <w:bCs/>
          <w:sz w:val="24"/>
          <w:szCs w:val="24"/>
        </w:rPr>
        <w:t xml:space="preserve"> </w:t>
      </w:r>
      <w:proofErr w:type="spellStart"/>
      <w:r w:rsidRPr="000A4331">
        <w:rPr>
          <w:rFonts w:ascii="Times New Roman" w:hAnsi="Times New Roman" w:cs="Times New Roman"/>
          <w:sz w:val="24"/>
          <w:szCs w:val="24"/>
          <w:lang w:val="en-US"/>
        </w:rPr>
        <w:t>Развитие</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на</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капацитет</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за</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предоставяне</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на</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качествени</w:t>
      </w:r>
      <w:proofErr w:type="spellEnd"/>
      <w:r w:rsidRPr="000A4331">
        <w:rPr>
          <w:rFonts w:ascii="Times New Roman" w:hAnsi="Times New Roman" w:cs="Times New Roman"/>
          <w:sz w:val="24"/>
          <w:szCs w:val="24"/>
          <w:lang w:val="en-US"/>
        </w:rPr>
        <w:t xml:space="preserve"> и </w:t>
      </w:r>
      <w:proofErr w:type="spellStart"/>
      <w:r w:rsidRPr="000A4331">
        <w:rPr>
          <w:rFonts w:ascii="Times New Roman" w:hAnsi="Times New Roman" w:cs="Times New Roman"/>
          <w:sz w:val="24"/>
          <w:szCs w:val="24"/>
          <w:lang w:val="en-US"/>
        </w:rPr>
        <w:t>ефективни</w:t>
      </w:r>
      <w:proofErr w:type="spellEnd"/>
      <w:r w:rsidRPr="000A4331">
        <w:rPr>
          <w:rFonts w:ascii="Times New Roman" w:hAnsi="Times New Roman" w:cs="Times New Roman"/>
          <w:sz w:val="24"/>
          <w:szCs w:val="24"/>
          <w:lang w:val="en-US"/>
        </w:rPr>
        <w:t xml:space="preserve"> </w:t>
      </w:r>
      <w:r w:rsidRPr="000A4331">
        <w:rPr>
          <w:rFonts w:ascii="Times New Roman" w:hAnsi="Times New Roman" w:cs="Times New Roman"/>
          <w:sz w:val="24"/>
          <w:szCs w:val="24"/>
        </w:rPr>
        <w:t>дейности за личностно развитие</w:t>
      </w:r>
      <w:r w:rsidRPr="000A4331">
        <w:rPr>
          <w:rFonts w:ascii="Times New Roman" w:hAnsi="Times New Roman" w:cs="Times New Roman"/>
          <w:bCs/>
          <w:sz w:val="24"/>
          <w:szCs w:val="24"/>
        </w:rPr>
        <w:t xml:space="preserve"> </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3.1.1 Проучване необходимостта от квалификационни обучения за персонала, работещ в подкрепа личностното развитие на децата и учениците</w:t>
      </w:r>
      <w:r w:rsidR="00B85C29">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3.1.2. Провеждане на обучения за педагогически и други специалисти, ориентирани към работата в подкрепа на личностното развитие</w:t>
      </w:r>
      <w:r w:rsidR="00B85C29">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w:t>
      </w:r>
      <w:r w:rsidR="00DA0C77" w:rsidRPr="000A4331">
        <w:rPr>
          <w:rFonts w:ascii="Times New Roman" w:hAnsi="Times New Roman" w:cs="Times New Roman"/>
          <w:sz w:val="24"/>
          <w:szCs w:val="24"/>
        </w:rPr>
        <w:t>рка 3.1.3. Провеждане на срещи</w:t>
      </w:r>
      <w:r w:rsidRPr="000A4331">
        <w:rPr>
          <w:rFonts w:ascii="Times New Roman" w:hAnsi="Times New Roman" w:cs="Times New Roman"/>
          <w:sz w:val="24"/>
          <w:szCs w:val="24"/>
        </w:rPr>
        <w:t>, подпомагащи изграждането на родителския капацитет и затвърждаващи неговото значение в процеса на личностно развитие на децата и учениците</w:t>
      </w:r>
      <w:r w:rsidR="00B85C29">
        <w:rPr>
          <w:rFonts w:ascii="Times New Roman" w:hAnsi="Times New Roman" w:cs="Times New Roman"/>
          <w:sz w:val="24"/>
          <w:szCs w:val="24"/>
        </w:rPr>
        <w:t>.</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rPr>
        <w:t>Специфична цел 3.2:</w:t>
      </w:r>
      <w:r w:rsidRPr="000A4331">
        <w:rPr>
          <w:rFonts w:ascii="Times New Roman" w:hAnsi="Times New Roman" w:cs="Times New Roman"/>
          <w:bCs/>
          <w:sz w:val="24"/>
          <w:szCs w:val="24"/>
        </w:rPr>
        <w:t xml:space="preserve"> Подобряване взаимодействието между училищата/детските градини, извънкласните форми и социалните услуги в </w:t>
      </w:r>
      <w:r w:rsidR="00E20B46" w:rsidRPr="000A4331">
        <w:rPr>
          <w:rFonts w:ascii="Times New Roman" w:hAnsi="Times New Roman" w:cs="Times New Roman"/>
          <w:bCs/>
          <w:sz w:val="24"/>
          <w:szCs w:val="24"/>
        </w:rPr>
        <w:t>община Трявна</w:t>
      </w:r>
      <w:r w:rsidRPr="000A4331">
        <w:rPr>
          <w:rFonts w:ascii="Times New Roman" w:hAnsi="Times New Roman" w:cs="Times New Roman"/>
          <w:bCs/>
          <w:sz w:val="24"/>
          <w:szCs w:val="24"/>
        </w:rPr>
        <w:t xml:space="preserve">, засилване на </w:t>
      </w:r>
      <w:r w:rsidRPr="000A4331">
        <w:rPr>
          <w:rFonts w:ascii="Times New Roman" w:hAnsi="Times New Roman" w:cs="Times New Roman"/>
          <w:bCs/>
          <w:sz w:val="24"/>
          <w:szCs w:val="24"/>
        </w:rPr>
        <w:lastRenderedPageBreak/>
        <w:t>партньорството с публичните власти и институции и насърчаване сътрудничеството с други сектори.</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3.2.1. Методическа подкрепа на педагогическите екипи в училищата за изграждане на мотивираща личностното развитие среда за учене</w:t>
      </w:r>
      <w:r w:rsidR="001A6EFA">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Мярка 3.2.</w:t>
      </w:r>
      <w:proofErr w:type="spellStart"/>
      <w:r w:rsidRPr="000A4331">
        <w:rPr>
          <w:rFonts w:ascii="Times New Roman" w:hAnsi="Times New Roman" w:cs="Times New Roman"/>
          <w:sz w:val="24"/>
          <w:szCs w:val="24"/>
        </w:rPr>
        <w:t>2</w:t>
      </w:r>
      <w:proofErr w:type="spellEnd"/>
      <w:r w:rsidRPr="000A4331">
        <w:rPr>
          <w:rFonts w:ascii="Times New Roman" w:hAnsi="Times New Roman" w:cs="Times New Roman"/>
          <w:sz w:val="24"/>
          <w:szCs w:val="24"/>
        </w:rPr>
        <w:t>. Провеждане на партньорски срещи с участието на директори на училища/детски градини, преподаватели, клубове и други извънкласни форми, социални услуги, родители, публични власти и др.</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Мярка 3.2.3. Организиране на форуми за споделяне на опит и добри практики от педагогическите специалисти – на училищно, общинско и областно ниво. </w:t>
      </w:r>
    </w:p>
    <w:p w:rsidR="00793F91" w:rsidRPr="000A4331" w:rsidRDefault="00793F91" w:rsidP="005573F5">
      <w:pPr>
        <w:pStyle w:val="a5"/>
        <w:numPr>
          <w:ilvl w:val="0"/>
          <w:numId w:val="3"/>
        </w:numPr>
        <w:suppressAutoHyphens/>
        <w:spacing w:before="120" w:after="120" w:line="360" w:lineRule="auto"/>
        <w:ind w:left="720" w:hanging="510"/>
        <w:jc w:val="both"/>
        <w:rPr>
          <w:rFonts w:ascii="Times New Roman" w:hAnsi="Times New Roman" w:cs="Times New Roman"/>
          <w:b/>
          <w:sz w:val="24"/>
          <w:szCs w:val="24"/>
        </w:rPr>
      </w:pPr>
      <w:r w:rsidRPr="000A4331">
        <w:rPr>
          <w:rFonts w:ascii="Times New Roman" w:hAnsi="Times New Roman" w:cs="Times New Roman"/>
          <w:b/>
          <w:sz w:val="24"/>
          <w:szCs w:val="24"/>
        </w:rPr>
        <w:t xml:space="preserve">СИСТЕМА ЗА ОЦЕНКА И ИНДИКАТОРИ ЗА ИЗПЪЛНЕНИЕ </w:t>
      </w:r>
    </w:p>
    <w:p w:rsidR="00EA4AC5" w:rsidRPr="000A4331" w:rsidRDefault="00793F91" w:rsidP="005573F5">
      <w:pPr>
        <w:spacing w:after="100" w:line="360" w:lineRule="auto"/>
        <w:ind w:firstLine="708"/>
        <w:jc w:val="both"/>
        <w:rPr>
          <w:rFonts w:ascii="Times New Roman" w:hAnsi="Times New Roman" w:cs="Times New Roman"/>
          <w:sz w:val="24"/>
          <w:szCs w:val="24"/>
        </w:rPr>
      </w:pPr>
      <w:r w:rsidRPr="000A4331">
        <w:rPr>
          <w:rFonts w:ascii="Times New Roman" w:hAnsi="Times New Roman" w:cs="Times New Roman"/>
          <w:sz w:val="24"/>
          <w:szCs w:val="24"/>
        </w:rPr>
        <w:t xml:space="preserve">С оглед измерване напредъка по изпълнението на настоящата </w:t>
      </w:r>
      <w:r w:rsidR="00EA4AC5" w:rsidRPr="000A4331">
        <w:rPr>
          <w:rFonts w:ascii="Times New Roman" w:hAnsi="Times New Roman" w:cs="Times New Roman"/>
          <w:sz w:val="24"/>
          <w:szCs w:val="24"/>
        </w:rPr>
        <w:t>Общинска</w:t>
      </w:r>
      <w:r w:rsidR="00EC0110">
        <w:rPr>
          <w:rFonts w:ascii="Times New Roman" w:hAnsi="Times New Roman" w:cs="Times New Roman"/>
          <w:sz w:val="24"/>
          <w:szCs w:val="24"/>
        </w:rPr>
        <w:t xml:space="preserve"> стратегия</w:t>
      </w:r>
      <w:r w:rsidR="00EA4AC5" w:rsidRPr="000A4331">
        <w:rPr>
          <w:rFonts w:ascii="Times New Roman" w:hAnsi="Times New Roman" w:cs="Times New Roman"/>
          <w:sz w:val="24"/>
          <w:szCs w:val="24"/>
        </w:rPr>
        <w:t xml:space="preserve"> </w:t>
      </w:r>
      <w:r w:rsidRPr="000A4331">
        <w:rPr>
          <w:rFonts w:ascii="Times New Roman" w:hAnsi="Times New Roman" w:cs="Times New Roman"/>
          <w:sz w:val="24"/>
          <w:szCs w:val="24"/>
        </w:rPr>
        <w:t xml:space="preserve">за подкрепа за личностно развитие на децата и учениците (2017-2018 г.) е изградена система от индикатори към всяка специфична цел във всяко приоритетно направление. Мониторинг на индикаторите и събиране на информация за тях ще се извършва в края на двугодишния период на Стратегията. </w:t>
      </w:r>
    </w:p>
    <w:p w:rsidR="00793F91" w:rsidRPr="000A4331" w:rsidRDefault="00793F91" w:rsidP="005573F5">
      <w:pPr>
        <w:spacing w:after="100" w:line="360" w:lineRule="auto"/>
        <w:ind w:left="-207"/>
        <w:jc w:val="both"/>
        <w:rPr>
          <w:rFonts w:ascii="Times New Roman" w:hAnsi="Times New Roman" w:cs="Times New Roman"/>
          <w:sz w:val="24"/>
          <w:szCs w:val="24"/>
        </w:rPr>
      </w:pPr>
      <w:r w:rsidRPr="000A4331">
        <w:rPr>
          <w:rFonts w:ascii="Times New Roman" w:hAnsi="Times New Roman" w:cs="Times New Roman"/>
          <w:b/>
          <w:sz w:val="24"/>
          <w:szCs w:val="24"/>
        </w:rPr>
        <w:t xml:space="preserve">Индикатори към приоритетно направление 1: </w:t>
      </w:r>
      <w:r w:rsidRPr="000A4331">
        <w:rPr>
          <w:rFonts w:ascii="Times New Roman" w:hAnsi="Times New Roman" w:cs="Times New Roman"/>
          <w:b/>
          <w:sz w:val="24"/>
          <w:szCs w:val="24"/>
          <w:u w:val="single"/>
        </w:rPr>
        <w:t>Подкрепа на личностното развитие на децата и учениците в училищата и детските градини.</w:t>
      </w:r>
    </w:p>
    <w:p w:rsidR="00793F91" w:rsidRPr="000A4331" w:rsidRDefault="00793F91" w:rsidP="005573F5">
      <w:pPr>
        <w:spacing w:line="360" w:lineRule="auto"/>
        <w:jc w:val="both"/>
        <w:rPr>
          <w:rFonts w:ascii="Times New Roman" w:hAnsi="Times New Roman" w:cs="Times New Roman"/>
          <w:bCs/>
          <w:sz w:val="24"/>
          <w:szCs w:val="24"/>
          <w:lang w:val="en-US"/>
        </w:rPr>
      </w:pPr>
      <w:r w:rsidRPr="000A4331">
        <w:rPr>
          <w:rFonts w:ascii="Times New Roman" w:hAnsi="Times New Roman" w:cs="Times New Roman"/>
          <w:b/>
          <w:sz w:val="24"/>
          <w:szCs w:val="24"/>
          <w:u w:val="single"/>
        </w:rPr>
        <w:t xml:space="preserve">Обща цел: </w:t>
      </w:r>
      <w:r w:rsidRPr="000A4331">
        <w:rPr>
          <w:rFonts w:ascii="Times New Roman" w:hAnsi="Times New Roman" w:cs="Times New Roman"/>
          <w:bCs/>
          <w:sz w:val="24"/>
          <w:szCs w:val="24"/>
        </w:rPr>
        <w:t xml:space="preserve">Осигуряване на необходимите условия в училищата и детските градини на </w:t>
      </w:r>
      <w:r w:rsidR="00CC7328">
        <w:rPr>
          <w:rFonts w:ascii="Times New Roman" w:hAnsi="Times New Roman" w:cs="Times New Roman"/>
          <w:bCs/>
          <w:sz w:val="24"/>
          <w:szCs w:val="24"/>
        </w:rPr>
        <w:t>Община Трявна</w:t>
      </w:r>
      <w:r w:rsidRPr="000A4331">
        <w:rPr>
          <w:rFonts w:ascii="Times New Roman" w:hAnsi="Times New Roman" w:cs="Times New Roman"/>
          <w:bCs/>
          <w:sz w:val="24"/>
          <w:szCs w:val="24"/>
        </w:rPr>
        <w:t xml:space="preserve"> за развитие на потенциала на децата и учениците според индивидуалните им нужди. </w:t>
      </w:r>
    </w:p>
    <w:p w:rsidR="00793F91" w:rsidRPr="000A4331" w:rsidRDefault="00793F91" w:rsidP="005573F5">
      <w:pPr>
        <w:spacing w:line="360" w:lineRule="auto"/>
        <w:jc w:val="both"/>
        <w:rPr>
          <w:rFonts w:ascii="Times New Roman" w:hAnsi="Times New Roman" w:cs="Times New Roman"/>
          <w:b/>
          <w:sz w:val="24"/>
          <w:szCs w:val="24"/>
        </w:rPr>
      </w:pPr>
      <w:r w:rsidRPr="000A4331">
        <w:rPr>
          <w:rFonts w:ascii="Times New Roman" w:hAnsi="Times New Roman" w:cs="Times New Roman"/>
          <w:b/>
          <w:sz w:val="24"/>
          <w:szCs w:val="24"/>
        </w:rPr>
        <w:t>Специфична цел 1.1: Осигуряване обща подкрепа на децата и учениците</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дейности в училищата и детските градини за ранно оценяване на потребностите и превенция на обучителните затруднения</w:t>
      </w:r>
      <w:r w:rsidR="006A0717">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Брой педагогически и психологически консултации за преодоляване на трудности в обучението, процеса на учене и комуникацията в учебна среда, включително брой срещи с родители </w:t>
      </w:r>
      <w:r w:rsidR="006A0717">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Брой  училища и детски градини с обновен библиотечен фонд </w:t>
      </w:r>
      <w:r w:rsidR="006A0717">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Брой  училища с обновени компютърни кабинети и </w:t>
      </w:r>
      <w:proofErr w:type="spellStart"/>
      <w:r w:rsidRPr="000A4331">
        <w:rPr>
          <w:rFonts w:ascii="Times New Roman" w:hAnsi="Times New Roman" w:cs="Times New Roman"/>
          <w:sz w:val="24"/>
          <w:szCs w:val="24"/>
          <w:lang w:val="en-US"/>
        </w:rPr>
        <w:t>учебно-техническото</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оборудване</w:t>
      </w:r>
      <w:proofErr w:type="spellEnd"/>
      <w:r w:rsidR="006A0717">
        <w:rPr>
          <w:rFonts w:ascii="Times New Roman" w:hAnsi="Times New Roman" w:cs="Times New Roman"/>
          <w:sz w:val="24"/>
          <w:szCs w:val="24"/>
        </w:rPr>
        <w:t>.</w:t>
      </w:r>
      <w:r w:rsidRPr="000A4331">
        <w:rPr>
          <w:rFonts w:ascii="Times New Roman" w:hAnsi="Times New Roman" w:cs="Times New Roman"/>
          <w:sz w:val="24"/>
          <w:szCs w:val="24"/>
          <w:lang w:val="en-US"/>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инициативи в областта на здравното образовани</w:t>
      </w:r>
      <w:r w:rsidR="007E4114">
        <w:rPr>
          <w:rFonts w:ascii="Times New Roman" w:hAnsi="Times New Roman" w:cs="Times New Roman"/>
          <w:sz w:val="24"/>
          <w:szCs w:val="24"/>
        </w:rPr>
        <w:t>е и здравословен начин на живот</w:t>
      </w:r>
      <w:r w:rsidR="006A0717">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Брой училища и детски градини с организирани занимания по интереси и брой включени деца.</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деца и ученици включени в обучителни, творчески, възпитателни, спортни и туристически дейности през ваканциите</w:t>
      </w:r>
      <w:r w:rsidR="006A0717">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реализирани проекти</w:t>
      </w:r>
      <w:r w:rsidR="006A0717">
        <w:rPr>
          <w:rFonts w:ascii="Times New Roman" w:hAnsi="Times New Roman" w:cs="Times New Roman"/>
          <w:sz w:val="24"/>
          <w:szCs w:val="24"/>
        </w:rPr>
        <w:t>.</w:t>
      </w:r>
    </w:p>
    <w:p w:rsidR="00793F91" w:rsidRPr="000A4331" w:rsidRDefault="00793F91" w:rsidP="005573F5">
      <w:pPr>
        <w:spacing w:line="360" w:lineRule="auto"/>
        <w:jc w:val="both"/>
        <w:rPr>
          <w:rFonts w:ascii="Times New Roman" w:hAnsi="Times New Roman" w:cs="Times New Roman"/>
          <w:b/>
          <w:sz w:val="24"/>
          <w:szCs w:val="24"/>
        </w:rPr>
      </w:pPr>
      <w:r w:rsidRPr="000A4331">
        <w:rPr>
          <w:rFonts w:ascii="Times New Roman" w:hAnsi="Times New Roman" w:cs="Times New Roman"/>
          <w:b/>
          <w:sz w:val="24"/>
          <w:szCs w:val="24"/>
        </w:rPr>
        <w:t xml:space="preserve">Специфична цел 1.2: Осигуряване </w:t>
      </w:r>
      <w:proofErr w:type="spellStart"/>
      <w:r w:rsidRPr="000A4331">
        <w:rPr>
          <w:rFonts w:ascii="Times New Roman" w:hAnsi="Times New Roman" w:cs="Times New Roman"/>
          <w:b/>
          <w:sz w:val="24"/>
          <w:szCs w:val="24"/>
          <w:lang w:val="en-US"/>
        </w:rPr>
        <w:t>на</w:t>
      </w:r>
      <w:proofErr w:type="spellEnd"/>
      <w:r w:rsidRPr="000A4331">
        <w:rPr>
          <w:rFonts w:ascii="Times New Roman" w:hAnsi="Times New Roman" w:cs="Times New Roman"/>
          <w:b/>
          <w:sz w:val="24"/>
          <w:szCs w:val="24"/>
          <w:lang w:val="en-US"/>
        </w:rPr>
        <w:t xml:space="preserve"> </w:t>
      </w:r>
      <w:proofErr w:type="spellStart"/>
      <w:r w:rsidRPr="000A4331">
        <w:rPr>
          <w:rFonts w:ascii="Times New Roman" w:hAnsi="Times New Roman" w:cs="Times New Roman"/>
          <w:b/>
          <w:sz w:val="24"/>
          <w:szCs w:val="24"/>
          <w:lang w:val="en-US"/>
        </w:rPr>
        <w:t>допълнителна</w:t>
      </w:r>
      <w:proofErr w:type="spellEnd"/>
      <w:r w:rsidRPr="000A4331">
        <w:rPr>
          <w:rFonts w:ascii="Times New Roman" w:hAnsi="Times New Roman" w:cs="Times New Roman"/>
          <w:b/>
          <w:sz w:val="24"/>
          <w:szCs w:val="24"/>
          <w:lang w:val="en-US"/>
        </w:rPr>
        <w:t xml:space="preserve"> </w:t>
      </w:r>
      <w:r w:rsidRPr="000A4331">
        <w:rPr>
          <w:rFonts w:ascii="Times New Roman" w:hAnsi="Times New Roman" w:cs="Times New Roman"/>
          <w:b/>
          <w:sz w:val="24"/>
          <w:szCs w:val="24"/>
        </w:rPr>
        <w:t xml:space="preserve">подкрепа </w:t>
      </w:r>
      <w:proofErr w:type="spellStart"/>
      <w:r w:rsidRPr="000A4331">
        <w:rPr>
          <w:rFonts w:ascii="Times New Roman" w:hAnsi="Times New Roman" w:cs="Times New Roman"/>
          <w:b/>
          <w:sz w:val="24"/>
          <w:szCs w:val="24"/>
        </w:rPr>
        <w:t>подкрепа</w:t>
      </w:r>
      <w:proofErr w:type="spellEnd"/>
      <w:r w:rsidRPr="000A4331">
        <w:rPr>
          <w:rFonts w:ascii="Times New Roman" w:hAnsi="Times New Roman" w:cs="Times New Roman"/>
          <w:b/>
          <w:sz w:val="24"/>
          <w:szCs w:val="24"/>
        </w:rPr>
        <w:t xml:space="preserve"> на децата и учениците със специални образователни потребности, с хронични заболявания, с изявени дарби и деца в риск</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разработени индивидуални учебни планове и индивидуални учебни програми за ученици със СОП</w:t>
      </w:r>
      <w:r w:rsidR="00ED451F">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Брой училища с изградени  сензорни помещения и внедряване на  компютърни програми за работа с ученици със СОП и от </w:t>
      </w:r>
      <w:proofErr w:type="spellStart"/>
      <w:r w:rsidRPr="000A4331">
        <w:rPr>
          <w:rFonts w:ascii="Times New Roman" w:hAnsi="Times New Roman" w:cs="Times New Roman"/>
          <w:sz w:val="24"/>
          <w:szCs w:val="24"/>
        </w:rPr>
        <w:t>аутистичен</w:t>
      </w:r>
      <w:proofErr w:type="spellEnd"/>
      <w:r w:rsidRPr="000A4331">
        <w:rPr>
          <w:rFonts w:ascii="Times New Roman" w:hAnsi="Times New Roman" w:cs="Times New Roman"/>
          <w:sz w:val="24"/>
          <w:szCs w:val="24"/>
        </w:rPr>
        <w:t xml:space="preserve"> спектър</w:t>
      </w:r>
      <w:r w:rsidR="00ED451F">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ресурсни учители</w:t>
      </w:r>
      <w:r w:rsidR="00ED451F">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Брой училища и детски градини с </w:t>
      </w:r>
      <w:proofErr w:type="spellStart"/>
      <w:r w:rsidRPr="000A4331">
        <w:rPr>
          <w:rFonts w:ascii="Times New Roman" w:hAnsi="Times New Roman" w:cs="Times New Roman"/>
          <w:sz w:val="24"/>
          <w:szCs w:val="24"/>
        </w:rPr>
        <w:t>новоизградена</w:t>
      </w:r>
      <w:proofErr w:type="spellEnd"/>
      <w:r w:rsidRPr="000A4331">
        <w:rPr>
          <w:rFonts w:ascii="Times New Roman" w:hAnsi="Times New Roman" w:cs="Times New Roman"/>
          <w:sz w:val="24"/>
          <w:szCs w:val="24"/>
        </w:rPr>
        <w:t xml:space="preserve"> достъпна</w:t>
      </w:r>
      <w:r w:rsidR="00ED451F">
        <w:rPr>
          <w:rFonts w:ascii="Times New Roman" w:hAnsi="Times New Roman" w:cs="Times New Roman"/>
          <w:sz w:val="24"/>
          <w:szCs w:val="24"/>
        </w:rPr>
        <w:t xml:space="preserve"> архитектурна и физическа среда.</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случаи, в които е имало прилагане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w:t>
      </w:r>
      <w:r w:rsidR="00ED451F">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учредени награди</w:t>
      </w:r>
      <w:r w:rsidR="00ED451F">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отпуснати стипендии</w:t>
      </w:r>
      <w:r w:rsidR="00ED451F">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проведени кампании и дейности по превенция употребата на наркотични вещества</w:t>
      </w:r>
      <w:r w:rsidR="008C56A1" w:rsidRPr="000A4331">
        <w:rPr>
          <w:rFonts w:ascii="Times New Roman" w:hAnsi="Times New Roman" w:cs="Times New Roman"/>
          <w:sz w:val="24"/>
          <w:szCs w:val="24"/>
        </w:rPr>
        <w:t xml:space="preserve"> и превенция на правонарушенията извършвани от млади хора</w:t>
      </w:r>
      <w:r w:rsidR="00ED451F">
        <w:rPr>
          <w:rFonts w:ascii="Times New Roman" w:hAnsi="Times New Roman" w:cs="Times New Roman"/>
          <w:sz w:val="24"/>
          <w:szCs w:val="24"/>
        </w:rPr>
        <w:t>.</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реализирани проекти</w:t>
      </w:r>
      <w:r w:rsidR="00ED451F">
        <w:rPr>
          <w:rFonts w:ascii="Times New Roman" w:hAnsi="Times New Roman" w:cs="Times New Roman"/>
          <w:sz w:val="24"/>
          <w:szCs w:val="24"/>
        </w:rPr>
        <w:t>.</w:t>
      </w:r>
    </w:p>
    <w:p w:rsidR="00793F91" w:rsidRPr="000A4331" w:rsidRDefault="00793F91" w:rsidP="005573F5">
      <w:pPr>
        <w:pStyle w:val="a5"/>
        <w:spacing w:after="100" w:line="360" w:lineRule="auto"/>
        <w:jc w:val="both"/>
        <w:rPr>
          <w:rFonts w:ascii="Times New Roman" w:hAnsi="Times New Roman" w:cs="Times New Roman"/>
          <w:sz w:val="24"/>
          <w:szCs w:val="24"/>
        </w:rPr>
      </w:pPr>
    </w:p>
    <w:p w:rsidR="00793F91" w:rsidRPr="000A4331" w:rsidRDefault="00793F91" w:rsidP="005573F5">
      <w:pPr>
        <w:spacing w:line="360" w:lineRule="auto"/>
        <w:jc w:val="both"/>
        <w:rPr>
          <w:rFonts w:ascii="Times New Roman" w:hAnsi="Times New Roman" w:cs="Times New Roman"/>
          <w:b/>
          <w:sz w:val="24"/>
          <w:szCs w:val="24"/>
          <w:u w:val="single"/>
        </w:rPr>
      </w:pPr>
      <w:r w:rsidRPr="000A4331">
        <w:rPr>
          <w:rFonts w:ascii="Times New Roman" w:hAnsi="Times New Roman" w:cs="Times New Roman"/>
          <w:b/>
          <w:sz w:val="24"/>
          <w:szCs w:val="24"/>
        </w:rPr>
        <w:t xml:space="preserve">Индикатори към приоритетно направление 2: </w:t>
      </w:r>
      <w:r w:rsidRPr="000A4331">
        <w:rPr>
          <w:rFonts w:ascii="Times New Roman" w:hAnsi="Times New Roman" w:cs="Times New Roman"/>
          <w:b/>
          <w:sz w:val="24"/>
          <w:szCs w:val="24"/>
          <w:u w:val="single"/>
        </w:rPr>
        <w:t>Подкрепа на личностното развитие на децата и учениците в свободното им време</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u w:val="single"/>
        </w:rPr>
        <w:t>Обща цел:</w:t>
      </w:r>
      <w:r w:rsidRPr="000A4331">
        <w:rPr>
          <w:rFonts w:ascii="Times New Roman" w:hAnsi="Times New Roman" w:cs="Times New Roman"/>
          <w:bCs/>
          <w:sz w:val="24"/>
          <w:szCs w:val="24"/>
        </w:rPr>
        <w:t xml:space="preserve"> Развитие на системата от организации и дейности, насочени към подкрепа на личностното развитие на децата и учениците извън училищата и детските градини.</w:t>
      </w:r>
    </w:p>
    <w:p w:rsidR="00A17D21" w:rsidRDefault="00793F91" w:rsidP="005573F5">
      <w:pPr>
        <w:spacing w:line="360" w:lineRule="auto"/>
        <w:jc w:val="both"/>
        <w:rPr>
          <w:rFonts w:ascii="Times New Roman" w:hAnsi="Times New Roman" w:cs="Times New Roman"/>
          <w:sz w:val="24"/>
          <w:szCs w:val="24"/>
        </w:rPr>
      </w:pPr>
      <w:r w:rsidRPr="000A4331">
        <w:rPr>
          <w:rFonts w:ascii="Times New Roman" w:hAnsi="Times New Roman" w:cs="Times New Roman"/>
          <w:b/>
          <w:sz w:val="24"/>
          <w:szCs w:val="24"/>
        </w:rPr>
        <w:t>Специфична цел 2.1</w:t>
      </w:r>
      <w:r w:rsidRPr="000A4331">
        <w:rPr>
          <w:rFonts w:ascii="Times New Roman" w:hAnsi="Times New Roman" w:cs="Times New Roman"/>
          <w:bCs/>
          <w:sz w:val="24"/>
          <w:szCs w:val="24"/>
        </w:rPr>
        <w:t xml:space="preserve">: Подпомагане личностното развитие на децата и учениците от </w:t>
      </w:r>
      <w:r w:rsidRPr="000A4331">
        <w:rPr>
          <w:rFonts w:ascii="Times New Roman" w:hAnsi="Times New Roman" w:cs="Times New Roman"/>
          <w:sz w:val="24"/>
          <w:szCs w:val="24"/>
        </w:rPr>
        <w:t xml:space="preserve">неправителствените организации, читалищата, </w:t>
      </w:r>
      <w:r w:rsidRPr="006F6BB0">
        <w:rPr>
          <w:rFonts w:ascii="Times New Roman" w:hAnsi="Times New Roman" w:cs="Times New Roman"/>
          <w:sz w:val="24"/>
          <w:szCs w:val="24"/>
        </w:rPr>
        <w:t>школите</w:t>
      </w:r>
      <w:r w:rsidRPr="000A4331">
        <w:rPr>
          <w:rFonts w:ascii="Times New Roman" w:hAnsi="Times New Roman" w:cs="Times New Roman"/>
          <w:sz w:val="24"/>
          <w:szCs w:val="24"/>
        </w:rPr>
        <w:t xml:space="preserve"> и спортните клубове</w:t>
      </w:r>
      <w:r w:rsidR="00A17D21">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A17D21" w:rsidRDefault="00793F91" w:rsidP="00A17D21">
      <w:pPr>
        <w:pStyle w:val="a5"/>
        <w:numPr>
          <w:ilvl w:val="0"/>
          <w:numId w:val="28"/>
        </w:numPr>
        <w:spacing w:line="360" w:lineRule="auto"/>
        <w:jc w:val="both"/>
        <w:rPr>
          <w:rFonts w:ascii="Times New Roman" w:hAnsi="Times New Roman" w:cs="Times New Roman"/>
          <w:sz w:val="24"/>
          <w:szCs w:val="24"/>
        </w:rPr>
      </w:pPr>
      <w:r w:rsidRPr="00A17D21">
        <w:rPr>
          <w:rFonts w:ascii="Times New Roman" w:hAnsi="Times New Roman" w:cs="Times New Roman"/>
          <w:bCs/>
          <w:sz w:val="24"/>
          <w:szCs w:val="24"/>
        </w:rPr>
        <w:t xml:space="preserve">Брой инициативи </w:t>
      </w:r>
      <w:r w:rsidRPr="00A17D21">
        <w:rPr>
          <w:rFonts w:ascii="Times New Roman" w:hAnsi="Times New Roman" w:cs="Times New Roman"/>
          <w:sz w:val="24"/>
          <w:szCs w:val="24"/>
        </w:rPr>
        <w:t>в областта на науката</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bCs/>
          <w:sz w:val="24"/>
          <w:szCs w:val="24"/>
        </w:rPr>
      </w:pPr>
      <w:r w:rsidRPr="000A4331">
        <w:rPr>
          <w:rFonts w:ascii="Times New Roman" w:hAnsi="Times New Roman" w:cs="Times New Roman"/>
          <w:bCs/>
          <w:sz w:val="24"/>
          <w:szCs w:val="24"/>
        </w:rPr>
        <w:lastRenderedPageBreak/>
        <w:t xml:space="preserve">Брой инициативи </w:t>
      </w:r>
      <w:r w:rsidRPr="000A4331">
        <w:rPr>
          <w:rFonts w:ascii="Times New Roman" w:hAnsi="Times New Roman" w:cs="Times New Roman"/>
          <w:sz w:val="24"/>
          <w:szCs w:val="24"/>
        </w:rPr>
        <w:t>в областта на изкуствата</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bCs/>
          <w:sz w:val="24"/>
          <w:szCs w:val="24"/>
        </w:rPr>
        <w:t xml:space="preserve">Брой инициативи </w:t>
      </w:r>
      <w:r w:rsidRPr="000A4331">
        <w:rPr>
          <w:rFonts w:ascii="Times New Roman" w:hAnsi="Times New Roman" w:cs="Times New Roman"/>
          <w:sz w:val="24"/>
          <w:szCs w:val="24"/>
        </w:rPr>
        <w:t>в областта на спорта</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Брой обучения и занимания за деца и ученици, свързани с гражданското и здравното образование, </w:t>
      </w:r>
      <w:proofErr w:type="spellStart"/>
      <w:r w:rsidRPr="000A4331">
        <w:rPr>
          <w:rFonts w:ascii="Times New Roman" w:hAnsi="Times New Roman" w:cs="Times New Roman"/>
          <w:sz w:val="24"/>
          <w:szCs w:val="24"/>
        </w:rPr>
        <w:t>доброволчество</w:t>
      </w:r>
      <w:proofErr w:type="spellEnd"/>
      <w:r w:rsidRPr="000A4331">
        <w:rPr>
          <w:rFonts w:ascii="Times New Roman" w:hAnsi="Times New Roman" w:cs="Times New Roman"/>
          <w:sz w:val="24"/>
          <w:szCs w:val="24"/>
        </w:rPr>
        <w:t>, придобиване на умения за лидерство и др.</w:t>
      </w:r>
    </w:p>
    <w:p w:rsidR="00793F91" w:rsidRPr="000A4331" w:rsidRDefault="00793F91" w:rsidP="005573F5">
      <w:pPr>
        <w:pStyle w:val="a5"/>
        <w:numPr>
          <w:ilvl w:val="0"/>
          <w:numId w:val="12"/>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реализирани проекти</w:t>
      </w:r>
    </w:p>
    <w:p w:rsidR="00793F91" w:rsidRPr="000A4331" w:rsidRDefault="00793F91" w:rsidP="005573F5">
      <w:pPr>
        <w:pStyle w:val="Default"/>
        <w:spacing w:line="360" w:lineRule="auto"/>
        <w:jc w:val="both"/>
        <w:rPr>
          <w:b/>
        </w:rPr>
      </w:pPr>
      <w:r w:rsidRPr="000A4331">
        <w:rPr>
          <w:b/>
        </w:rPr>
        <w:t>Специфична цел 2.2: Институционално укрепване на личностното развитие чрез разкриване и функциониране на общински Цент</w:t>
      </w:r>
      <w:r w:rsidR="00106EF4">
        <w:rPr>
          <w:b/>
        </w:rPr>
        <w:t>ъ</w:t>
      </w:r>
      <w:r w:rsidRPr="000A4331">
        <w:rPr>
          <w:b/>
        </w:rPr>
        <w:t xml:space="preserve">р за подкрепа за личностно развитие (ЦПЛР) </w:t>
      </w:r>
    </w:p>
    <w:p w:rsidR="00106EF4" w:rsidRPr="00106EF4" w:rsidRDefault="00793F91" w:rsidP="00106EF4">
      <w:pPr>
        <w:pStyle w:val="a5"/>
        <w:numPr>
          <w:ilvl w:val="0"/>
          <w:numId w:val="13"/>
        </w:numPr>
        <w:suppressAutoHyphens/>
        <w:spacing w:after="100" w:line="360" w:lineRule="auto"/>
        <w:ind w:left="360"/>
        <w:rPr>
          <w:rFonts w:ascii="Times New Roman" w:hAnsi="Times New Roman" w:cs="Times New Roman"/>
          <w:b/>
          <w:sz w:val="24"/>
          <w:szCs w:val="24"/>
        </w:rPr>
      </w:pPr>
      <w:r w:rsidRPr="00106EF4">
        <w:rPr>
          <w:rFonts w:ascii="Times New Roman" w:hAnsi="Times New Roman" w:cs="Times New Roman"/>
          <w:sz w:val="24"/>
          <w:szCs w:val="24"/>
        </w:rPr>
        <w:t xml:space="preserve">Брой </w:t>
      </w:r>
      <w:proofErr w:type="spellStart"/>
      <w:r w:rsidRPr="00106EF4">
        <w:rPr>
          <w:rFonts w:ascii="Times New Roman" w:hAnsi="Times New Roman" w:cs="Times New Roman"/>
          <w:sz w:val="24"/>
          <w:szCs w:val="24"/>
        </w:rPr>
        <w:t>новоразкрити</w:t>
      </w:r>
      <w:proofErr w:type="spellEnd"/>
      <w:r w:rsidRPr="00106EF4">
        <w:rPr>
          <w:rFonts w:ascii="Times New Roman" w:hAnsi="Times New Roman" w:cs="Times New Roman"/>
          <w:sz w:val="24"/>
          <w:szCs w:val="24"/>
        </w:rPr>
        <w:t xml:space="preserve"> </w:t>
      </w:r>
      <w:r w:rsidR="00106EF4" w:rsidRPr="00106EF4">
        <w:rPr>
          <w:rFonts w:ascii="Times New Roman" w:hAnsi="Times New Roman" w:cs="Times New Roman"/>
          <w:sz w:val="24"/>
          <w:szCs w:val="24"/>
        </w:rPr>
        <w:t>дейности, които ЦПЛР да изпълнява по чл. 49, ал. 1от ЗПУО.</w:t>
      </w:r>
      <w:r w:rsidRPr="00106EF4">
        <w:rPr>
          <w:rFonts w:ascii="Times New Roman" w:hAnsi="Times New Roman" w:cs="Times New Roman"/>
          <w:sz w:val="24"/>
          <w:szCs w:val="24"/>
        </w:rPr>
        <w:t xml:space="preserve"> </w:t>
      </w:r>
    </w:p>
    <w:p w:rsidR="00793F91" w:rsidRPr="00106EF4" w:rsidRDefault="00793F91" w:rsidP="00106EF4">
      <w:pPr>
        <w:suppressAutoHyphens/>
        <w:spacing w:after="100" w:line="360" w:lineRule="auto"/>
        <w:rPr>
          <w:rFonts w:ascii="Times New Roman" w:hAnsi="Times New Roman" w:cs="Times New Roman"/>
          <w:b/>
          <w:sz w:val="24"/>
          <w:szCs w:val="24"/>
        </w:rPr>
      </w:pPr>
      <w:r w:rsidRPr="00106EF4">
        <w:rPr>
          <w:rFonts w:ascii="Times New Roman" w:hAnsi="Times New Roman" w:cs="Times New Roman"/>
          <w:b/>
          <w:sz w:val="24"/>
          <w:szCs w:val="24"/>
        </w:rPr>
        <w:t>Специфична цел 2.3:</w:t>
      </w:r>
      <w:r w:rsidRPr="00106EF4">
        <w:rPr>
          <w:rFonts w:ascii="Times New Roman" w:hAnsi="Times New Roman" w:cs="Times New Roman"/>
          <w:bCs/>
          <w:sz w:val="24"/>
          <w:szCs w:val="24"/>
        </w:rPr>
        <w:t xml:space="preserve"> </w:t>
      </w:r>
      <w:r w:rsidRPr="00106EF4">
        <w:rPr>
          <w:rFonts w:ascii="Times New Roman" w:hAnsi="Times New Roman" w:cs="Times New Roman"/>
          <w:b/>
          <w:sz w:val="24"/>
          <w:szCs w:val="24"/>
        </w:rPr>
        <w:t>Развитие на к</w:t>
      </w:r>
      <w:proofErr w:type="spellStart"/>
      <w:r w:rsidRPr="00106EF4">
        <w:rPr>
          <w:rFonts w:ascii="Times New Roman" w:hAnsi="Times New Roman" w:cs="Times New Roman"/>
          <w:b/>
          <w:sz w:val="24"/>
          <w:szCs w:val="24"/>
          <w:lang w:val="en-US"/>
        </w:rPr>
        <w:t>ариерно</w:t>
      </w:r>
      <w:proofErr w:type="spellEnd"/>
      <w:r w:rsidRPr="00106EF4">
        <w:rPr>
          <w:rFonts w:ascii="Times New Roman" w:hAnsi="Times New Roman" w:cs="Times New Roman"/>
          <w:b/>
          <w:sz w:val="24"/>
          <w:szCs w:val="24"/>
        </w:rPr>
        <w:t>то</w:t>
      </w:r>
      <w:r w:rsidRPr="00106EF4">
        <w:rPr>
          <w:rFonts w:ascii="Times New Roman" w:hAnsi="Times New Roman" w:cs="Times New Roman"/>
          <w:b/>
          <w:sz w:val="24"/>
          <w:szCs w:val="24"/>
          <w:lang w:val="en-US"/>
        </w:rPr>
        <w:t xml:space="preserve"> </w:t>
      </w:r>
      <w:proofErr w:type="spellStart"/>
      <w:r w:rsidRPr="00106EF4">
        <w:rPr>
          <w:rFonts w:ascii="Times New Roman" w:hAnsi="Times New Roman" w:cs="Times New Roman"/>
          <w:b/>
          <w:sz w:val="24"/>
          <w:szCs w:val="24"/>
          <w:lang w:val="en-US"/>
        </w:rPr>
        <w:t>ориентиране</w:t>
      </w:r>
      <w:proofErr w:type="spellEnd"/>
      <w:r w:rsidRPr="00106EF4">
        <w:rPr>
          <w:rFonts w:ascii="Times New Roman" w:hAnsi="Times New Roman" w:cs="Times New Roman"/>
          <w:b/>
          <w:sz w:val="24"/>
          <w:szCs w:val="24"/>
        </w:rPr>
        <w:t xml:space="preserve"> и консултиране</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индивидуални консултации за подобряване на мотивацията на учениците за учене и професионална реализация</w:t>
      </w:r>
      <w:r w:rsidR="00EA7E10">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дискусии с ученици и родители по теми, свързани с избора на образование, професия и работа</w:t>
      </w:r>
      <w:r w:rsidR="00EA7E10">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тренинги с ученици за формиране на умения за вземане на решения и търсене на работа</w:t>
      </w:r>
      <w:r w:rsidR="00EA7E10">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създадени нови клубове по кариерно ориентиране</w:t>
      </w:r>
      <w:r w:rsidR="00EA7E10">
        <w:rPr>
          <w:rFonts w:ascii="Times New Roman" w:hAnsi="Times New Roman" w:cs="Times New Roman"/>
          <w:sz w:val="24"/>
          <w:szCs w:val="24"/>
        </w:rPr>
        <w:t>.</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rPr>
        <w:t>Индикатори към приоритетно направление 3: Човешки ресурси и сътрудничество</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u w:val="single"/>
        </w:rPr>
        <w:t>Обща цел:</w:t>
      </w:r>
      <w:r w:rsidRPr="000A4331">
        <w:rPr>
          <w:rFonts w:ascii="Times New Roman" w:hAnsi="Times New Roman" w:cs="Times New Roman"/>
          <w:bCs/>
          <w:sz w:val="24"/>
          <w:szCs w:val="24"/>
        </w:rPr>
        <w:t xml:space="preserve"> Подобряване капацитета на човешките ресурси</w:t>
      </w:r>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работещи</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за</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подкрепа</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на</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личностното</w:t>
      </w:r>
      <w:proofErr w:type="spellEnd"/>
      <w:r w:rsidRPr="000A4331">
        <w:rPr>
          <w:rFonts w:ascii="Times New Roman" w:hAnsi="Times New Roman" w:cs="Times New Roman"/>
          <w:bCs/>
          <w:sz w:val="24"/>
          <w:szCs w:val="24"/>
          <w:lang w:val="en-US"/>
        </w:rPr>
        <w:t xml:space="preserve"> </w:t>
      </w:r>
      <w:proofErr w:type="spellStart"/>
      <w:r w:rsidRPr="000A4331">
        <w:rPr>
          <w:rFonts w:ascii="Times New Roman" w:hAnsi="Times New Roman" w:cs="Times New Roman"/>
          <w:bCs/>
          <w:sz w:val="24"/>
          <w:szCs w:val="24"/>
          <w:lang w:val="en-US"/>
        </w:rPr>
        <w:t>развитие</w:t>
      </w:r>
      <w:proofErr w:type="spellEnd"/>
      <w:r w:rsidRPr="000A4331">
        <w:rPr>
          <w:rFonts w:ascii="Times New Roman" w:hAnsi="Times New Roman" w:cs="Times New Roman"/>
          <w:bCs/>
          <w:sz w:val="24"/>
          <w:szCs w:val="24"/>
          <w:lang w:val="en-US"/>
        </w:rPr>
        <w:t xml:space="preserve"> </w:t>
      </w:r>
      <w:r w:rsidRPr="000A4331">
        <w:rPr>
          <w:rFonts w:ascii="Times New Roman" w:hAnsi="Times New Roman" w:cs="Times New Roman"/>
          <w:bCs/>
          <w:sz w:val="24"/>
          <w:szCs w:val="24"/>
        </w:rPr>
        <w:t>и осигуряване подкрепата на всички заинтересовани страни.</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rPr>
        <w:t>Специфична цел 3.1:</w:t>
      </w:r>
      <w:r w:rsidRPr="000A4331">
        <w:rPr>
          <w:rFonts w:ascii="Times New Roman" w:hAnsi="Times New Roman" w:cs="Times New Roman"/>
          <w:bCs/>
          <w:sz w:val="24"/>
          <w:szCs w:val="24"/>
        </w:rPr>
        <w:t xml:space="preserve"> </w:t>
      </w:r>
      <w:proofErr w:type="spellStart"/>
      <w:r w:rsidRPr="000A4331">
        <w:rPr>
          <w:rFonts w:ascii="Times New Roman" w:hAnsi="Times New Roman" w:cs="Times New Roman"/>
          <w:sz w:val="24"/>
          <w:szCs w:val="24"/>
          <w:lang w:val="en-US"/>
        </w:rPr>
        <w:t>Развитие</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на</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капацитет</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за</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предоставяне</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на</w:t>
      </w:r>
      <w:proofErr w:type="spellEnd"/>
      <w:r w:rsidRPr="000A4331">
        <w:rPr>
          <w:rFonts w:ascii="Times New Roman" w:hAnsi="Times New Roman" w:cs="Times New Roman"/>
          <w:sz w:val="24"/>
          <w:szCs w:val="24"/>
          <w:lang w:val="en-US"/>
        </w:rPr>
        <w:t xml:space="preserve"> </w:t>
      </w:r>
      <w:proofErr w:type="spellStart"/>
      <w:r w:rsidRPr="000A4331">
        <w:rPr>
          <w:rFonts w:ascii="Times New Roman" w:hAnsi="Times New Roman" w:cs="Times New Roman"/>
          <w:sz w:val="24"/>
          <w:szCs w:val="24"/>
          <w:lang w:val="en-US"/>
        </w:rPr>
        <w:t>качествени</w:t>
      </w:r>
      <w:proofErr w:type="spellEnd"/>
      <w:r w:rsidRPr="000A4331">
        <w:rPr>
          <w:rFonts w:ascii="Times New Roman" w:hAnsi="Times New Roman" w:cs="Times New Roman"/>
          <w:sz w:val="24"/>
          <w:szCs w:val="24"/>
          <w:lang w:val="en-US"/>
        </w:rPr>
        <w:t xml:space="preserve"> и </w:t>
      </w:r>
      <w:proofErr w:type="spellStart"/>
      <w:r w:rsidRPr="000A4331">
        <w:rPr>
          <w:rFonts w:ascii="Times New Roman" w:hAnsi="Times New Roman" w:cs="Times New Roman"/>
          <w:sz w:val="24"/>
          <w:szCs w:val="24"/>
          <w:lang w:val="en-US"/>
        </w:rPr>
        <w:t>ефективни</w:t>
      </w:r>
      <w:proofErr w:type="spellEnd"/>
      <w:r w:rsidRPr="000A4331">
        <w:rPr>
          <w:rFonts w:ascii="Times New Roman" w:hAnsi="Times New Roman" w:cs="Times New Roman"/>
          <w:sz w:val="24"/>
          <w:szCs w:val="24"/>
          <w:lang w:val="en-US"/>
        </w:rPr>
        <w:t xml:space="preserve"> </w:t>
      </w:r>
      <w:r w:rsidRPr="000A4331">
        <w:rPr>
          <w:rFonts w:ascii="Times New Roman" w:hAnsi="Times New Roman" w:cs="Times New Roman"/>
          <w:sz w:val="24"/>
          <w:szCs w:val="24"/>
        </w:rPr>
        <w:t>дейности за личностно развитие</w:t>
      </w:r>
      <w:r w:rsidR="00EA7E10">
        <w:rPr>
          <w:rFonts w:ascii="Times New Roman" w:hAnsi="Times New Roman" w:cs="Times New Roman"/>
          <w:sz w:val="24"/>
          <w:szCs w:val="24"/>
        </w:rPr>
        <w:t>.</w:t>
      </w:r>
      <w:r w:rsidRPr="000A4331">
        <w:rPr>
          <w:rFonts w:ascii="Times New Roman" w:hAnsi="Times New Roman" w:cs="Times New Roman"/>
          <w:bCs/>
          <w:sz w:val="24"/>
          <w:szCs w:val="24"/>
        </w:rPr>
        <w:t xml:space="preserve"> </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проучвания на необходимостта от квалификационни обучения</w:t>
      </w:r>
      <w:r w:rsidR="00ED4CBB">
        <w:rPr>
          <w:rFonts w:ascii="Times New Roman" w:hAnsi="Times New Roman" w:cs="Times New Roman"/>
          <w:sz w:val="24"/>
          <w:szCs w:val="24"/>
        </w:rPr>
        <w:t>.</w:t>
      </w:r>
      <w:r w:rsidRPr="000A4331">
        <w:rPr>
          <w:rFonts w:ascii="Times New Roman" w:hAnsi="Times New Roman" w:cs="Times New Roman"/>
          <w:sz w:val="24"/>
          <w:szCs w:val="24"/>
        </w:rPr>
        <w:t xml:space="preserve"> </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проведени обучения, ориентирани към работата в подкрепа на личностното развитие на децата и учениците</w:t>
      </w:r>
      <w:r w:rsidR="00ED4CBB">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от делегираните бюджети за квалификационни обучения</w:t>
      </w:r>
      <w:r w:rsidR="00ED4CBB">
        <w:rPr>
          <w:rFonts w:ascii="Times New Roman" w:hAnsi="Times New Roman" w:cs="Times New Roman"/>
          <w:sz w:val="24"/>
          <w:szCs w:val="24"/>
        </w:rPr>
        <w:t>.</w:t>
      </w:r>
    </w:p>
    <w:p w:rsidR="00793F91" w:rsidRPr="000A4331" w:rsidRDefault="00793F91" w:rsidP="005573F5">
      <w:pPr>
        <w:spacing w:line="360" w:lineRule="auto"/>
        <w:jc w:val="both"/>
        <w:rPr>
          <w:rFonts w:ascii="Times New Roman" w:hAnsi="Times New Roman" w:cs="Times New Roman"/>
          <w:bCs/>
          <w:sz w:val="24"/>
          <w:szCs w:val="24"/>
        </w:rPr>
      </w:pPr>
      <w:r w:rsidRPr="000A4331">
        <w:rPr>
          <w:rFonts w:ascii="Times New Roman" w:hAnsi="Times New Roman" w:cs="Times New Roman"/>
          <w:b/>
          <w:sz w:val="24"/>
          <w:szCs w:val="24"/>
        </w:rPr>
        <w:t>Специфична цел 3.2:</w:t>
      </w:r>
      <w:r w:rsidRPr="000A4331">
        <w:rPr>
          <w:rFonts w:ascii="Times New Roman" w:hAnsi="Times New Roman" w:cs="Times New Roman"/>
          <w:bCs/>
          <w:sz w:val="24"/>
          <w:szCs w:val="24"/>
        </w:rPr>
        <w:t xml:space="preserve"> Подобряване взаимодействието между на училищата/детските градини, извънкласните форми и социалните услуги в </w:t>
      </w:r>
      <w:r w:rsidR="008C56A1" w:rsidRPr="000A4331">
        <w:rPr>
          <w:rFonts w:ascii="Times New Roman" w:hAnsi="Times New Roman" w:cs="Times New Roman"/>
          <w:bCs/>
          <w:sz w:val="24"/>
          <w:szCs w:val="24"/>
        </w:rPr>
        <w:t>общината</w:t>
      </w:r>
      <w:r w:rsidRPr="000A4331">
        <w:rPr>
          <w:rFonts w:ascii="Times New Roman" w:hAnsi="Times New Roman" w:cs="Times New Roman"/>
          <w:bCs/>
          <w:sz w:val="24"/>
          <w:szCs w:val="24"/>
        </w:rPr>
        <w:t>, засилване на партньорството с публичните власти и инс</w:t>
      </w:r>
      <w:r w:rsidR="00ED4CBB">
        <w:rPr>
          <w:rFonts w:ascii="Times New Roman" w:hAnsi="Times New Roman" w:cs="Times New Roman"/>
          <w:bCs/>
          <w:sz w:val="24"/>
          <w:szCs w:val="24"/>
        </w:rPr>
        <w:t>т</w:t>
      </w:r>
      <w:r w:rsidRPr="000A4331">
        <w:rPr>
          <w:rFonts w:ascii="Times New Roman" w:hAnsi="Times New Roman" w:cs="Times New Roman"/>
          <w:bCs/>
          <w:sz w:val="24"/>
          <w:szCs w:val="24"/>
        </w:rPr>
        <w:t>итуции и насърчаване сътрудничеството с други сектори.</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lastRenderedPageBreak/>
        <w:t>Брой обучения/консултации/срещи на педагогическите екипи в училищата за изграждане на мотивираща личностното развитие среда за учене</w:t>
      </w:r>
      <w:r w:rsidR="004C03A3">
        <w:rPr>
          <w:rFonts w:ascii="Times New Roman" w:hAnsi="Times New Roman" w:cs="Times New Roman"/>
          <w:sz w:val="24"/>
          <w:szCs w:val="24"/>
        </w:rPr>
        <w:t>.</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Брой проведени партньорски срещи с участието на директори на училища/детски градини, преподаватели, клубове и други извънкласни форми, социални услуги, родители, публични власти и др.</w:t>
      </w:r>
    </w:p>
    <w:p w:rsidR="00793F91" w:rsidRPr="000A4331" w:rsidRDefault="00793F91" w:rsidP="005573F5">
      <w:pPr>
        <w:pStyle w:val="a5"/>
        <w:numPr>
          <w:ilvl w:val="0"/>
          <w:numId w:val="13"/>
        </w:numPr>
        <w:suppressAutoHyphens/>
        <w:spacing w:after="10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Брой участия във форуми за споделяне на опит и добри практики от педагогическите специалисти – на училищно, общинско и областно ниво. </w:t>
      </w:r>
    </w:p>
    <w:p w:rsidR="00793F91" w:rsidRPr="000A4331" w:rsidRDefault="00297859" w:rsidP="005573F5">
      <w:pPr>
        <w:spacing w:line="360" w:lineRule="auto"/>
        <w:ind w:firstLine="709"/>
        <w:contextualSpacing/>
        <w:jc w:val="both"/>
        <w:rPr>
          <w:rFonts w:ascii="Times New Roman" w:hAnsi="Times New Roman" w:cs="Times New Roman"/>
          <w:b/>
          <w:sz w:val="24"/>
          <w:szCs w:val="24"/>
        </w:rPr>
      </w:pPr>
      <w:r w:rsidRPr="000A4331">
        <w:rPr>
          <w:rFonts w:ascii="Times New Roman" w:hAnsi="Times New Roman" w:cs="Times New Roman"/>
          <w:b/>
          <w:sz w:val="24"/>
          <w:szCs w:val="24"/>
        </w:rPr>
        <w:t>КООРДИНИРАНЕ ИЗПЪЛНЕНИЕТО НА СТРАТЕГИЯТА</w:t>
      </w:r>
    </w:p>
    <w:p w:rsidR="00297859" w:rsidRPr="000A4331" w:rsidRDefault="00297859" w:rsidP="005573F5">
      <w:pPr>
        <w:widowControl w:val="0"/>
        <w:spacing w:after="6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Община Трявна отговаря за цялостното изпълнение на общинската стратегия и приноса към изпълнението на областната стратегия. Целите се постигат с общите усилия на всички заинтересовани от процеса страни, в съответствие с компетенциите им и планираните цели и дейности. </w:t>
      </w:r>
    </w:p>
    <w:p w:rsidR="00297859" w:rsidRPr="000A4331" w:rsidRDefault="00297859" w:rsidP="005573F5">
      <w:pPr>
        <w:widowControl w:val="0"/>
        <w:spacing w:after="60" w:line="360" w:lineRule="auto"/>
        <w:jc w:val="both"/>
        <w:rPr>
          <w:rFonts w:ascii="Times New Roman" w:hAnsi="Times New Roman" w:cs="Times New Roman"/>
          <w:sz w:val="24"/>
          <w:szCs w:val="24"/>
        </w:rPr>
      </w:pPr>
      <w:r w:rsidRPr="000A4331">
        <w:rPr>
          <w:rFonts w:ascii="Times New Roman" w:hAnsi="Times New Roman" w:cs="Times New Roman"/>
          <w:sz w:val="24"/>
          <w:szCs w:val="24"/>
        </w:rPr>
        <w:t>За изпълнение на общинската стратегия, ежегодно до 30 април, общинския</w:t>
      </w:r>
      <w:r w:rsidR="004C03A3">
        <w:rPr>
          <w:rFonts w:ascii="Times New Roman" w:hAnsi="Times New Roman" w:cs="Times New Roman"/>
          <w:sz w:val="24"/>
          <w:szCs w:val="24"/>
        </w:rPr>
        <w:t>т</w:t>
      </w:r>
      <w:r w:rsidRPr="000A4331">
        <w:rPr>
          <w:rFonts w:ascii="Times New Roman" w:hAnsi="Times New Roman" w:cs="Times New Roman"/>
          <w:sz w:val="24"/>
          <w:szCs w:val="24"/>
        </w:rPr>
        <w:t xml:space="preserve"> съвет, по предложение на кмета и след съгласуване с Регионалното управление на образованието, приема </w:t>
      </w:r>
      <w:r w:rsidRPr="000A4331">
        <w:rPr>
          <w:rFonts w:ascii="Times New Roman" w:hAnsi="Times New Roman" w:cs="Times New Roman"/>
          <w:b/>
          <w:sz w:val="24"/>
          <w:szCs w:val="24"/>
        </w:rPr>
        <w:t>годишен план</w:t>
      </w:r>
      <w:r w:rsidRPr="000A4331">
        <w:rPr>
          <w:rFonts w:ascii="Times New Roman" w:hAnsi="Times New Roman" w:cs="Times New Roman"/>
          <w:sz w:val="24"/>
          <w:szCs w:val="24"/>
        </w:rPr>
        <w:t xml:space="preserve"> за изпълнение на дейностите за подкрепа на личностно развитие. Общинската стратегия и съгласуваният и приет годишен план се изпращат на областния управител до 15 май.</w:t>
      </w:r>
    </w:p>
    <w:p w:rsidR="00297859" w:rsidRPr="000A4331" w:rsidRDefault="00297859" w:rsidP="005573F5">
      <w:pPr>
        <w:widowControl w:val="0"/>
        <w:spacing w:after="60" w:line="360" w:lineRule="auto"/>
        <w:jc w:val="both"/>
        <w:rPr>
          <w:rFonts w:ascii="Times New Roman" w:hAnsi="Times New Roman" w:cs="Times New Roman"/>
          <w:sz w:val="24"/>
          <w:szCs w:val="24"/>
        </w:rPr>
      </w:pPr>
      <w:r w:rsidRPr="000A4331">
        <w:rPr>
          <w:rFonts w:ascii="Times New Roman" w:hAnsi="Times New Roman" w:cs="Times New Roman"/>
          <w:sz w:val="24"/>
          <w:szCs w:val="24"/>
        </w:rPr>
        <w:t xml:space="preserve">Изпълнението на Годишния общински план се координира и отчита по ред, определен от кмета на Община Трявна и в сроковете, посочени в чл. 197, ал. 3 от </w:t>
      </w:r>
      <w:r w:rsidRPr="000A4331">
        <w:rPr>
          <w:rFonts w:ascii="Times New Roman" w:hAnsi="Times New Roman" w:cs="Times New Roman"/>
          <w:i/>
          <w:sz w:val="24"/>
          <w:szCs w:val="24"/>
        </w:rPr>
        <w:t>ЗПУО</w:t>
      </w:r>
      <w:r w:rsidRPr="000A4331">
        <w:rPr>
          <w:rFonts w:ascii="Times New Roman" w:hAnsi="Times New Roman" w:cs="Times New Roman"/>
          <w:sz w:val="24"/>
          <w:szCs w:val="24"/>
        </w:rPr>
        <w:t xml:space="preserve">. Изпълнението на общинския план се </w:t>
      </w:r>
      <w:r w:rsidR="00B07E80">
        <w:rPr>
          <w:rFonts w:ascii="Times New Roman" w:hAnsi="Times New Roman" w:cs="Times New Roman"/>
          <w:sz w:val="24"/>
          <w:szCs w:val="24"/>
        </w:rPr>
        <w:t xml:space="preserve">отчита и на областно ниво – до </w:t>
      </w:r>
      <w:r w:rsidRPr="000A4331">
        <w:rPr>
          <w:rFonts w:ascii="Times New Roman" w:hAnsi="Times New Roman" w:cs="Times New Roman"/>
          <w:sz w:val="24"/>
          <w:szCs w:val="24"/>
        </w:rPr>
        <w:t>1 март на следващата година</w:t>
      </w:r>
      <w:r w:rsidRPr="000A4331">
        <w:rPr>
          <w:rFonts w:ascii="Times New Roman" w:hAnsi="Times New Roman" w:cs="Times New Roman"/>
          <w:sz w:val="24"/>
          <w:szCs w:val="24"/>
          <w:lang w:val="en-US"/>
        </w:rPr>
        <w:t xml:space="preserve"> </w:t>
      </w:r>
      <w:r w:rsidRPr="000A4331">
        <w:rPr>
          <w:rFonts w:ascii="Times New Roman" w:hAnsi="Times New Roman" w:cs="Times New Roman"/>
          <w:sz w:val="24"/>
          <w:szCs w:val="24"/>
        </w:rPr>
        <w:t>трябва  в областна администрация Габрово да се представи отчет за изпълнението на дейностите по общинския годишен план.</w:t>
      </w:r>
    </w:p>
    <w:p w:rsidR="00297859" w:rsidRPr="00297859" w:rsidRDefault="00297859" w:rsidP="005573F5">
      <w:pPr>
        <w:widowControl w:val="0"/>
        <w:spacing w:after="60" w:line="360" w:lineRule="auto"/>
        <w:jc w:val="both"/>
        <w:rPr>
          <w:rFonts w:ascii="Times New Roman" w:hAnsi="Times New Roman" w:cs="Times New Roman"/>
          <w:sz w:val="24"/>
          <w:szCs w:val="24"/>
        </w:rPr>
      </w:pPr>
      <w:r w:rsidRPr="000A4331">
        <w:rPr>
          <w:rFonts w:ascii="Times New Roman" w:hAnsi="Times New Roman" w:cs="Times New Roman"/>
          <w:sz w:val="24"/>
          <w:szCs w:val="24"/>
        </w:rPr>
        <w:t>Събирането на информация за изпълнените дейности и постигнатите индикатори по изпълнение на целите на общинската стратегия се координира и обобщава от общинската администрация след представени данни от всички  заинтересовани институции три месеца преди да изтече срокът на стратегията. В същия период започва и организацията за изготвянето на нова областна стратегия за следващия период.</w:t>
      </w:r>
    </w:p>
    <w:p w:rsidR="007C762B" w:rsidRPr="007C762B" w:rsidRDefault="007C762B" w:rsidP="007C762B">
      <w:pPr>
        <w:spacing w:after="0"/>
        <w:ind w:firstLine="708"/>
        <w:rPr>
          <w:rFonts w:ascii="Times New Roman" w:eastAsia="Calibri" w:hAnsi="Times New Roman" w:cs="Times New Roman"/>
          <w:b/>
        </w:rPr>
      </w:pPr>
    </w:p>
    <w:p w:rsidR="007C762B" w:rsidRDefault="007C762B" w:rsidP="007C762B">
      <w:pPr>
        <w:spacing w:after="0"/>
        <w:ind w:firstLine="708"/>
        <w:rPr>
          <w:rFonts w:ascii="Times New Roman" w:eastAsia="Calibri" w:hAnsi="Times New Roman" w:cs="Times New Roman"/>
          <w:b/>
        </w:rPr>
      </w:pPr>
    </w:p>
    <w:p w:rsidR="00106EF4" w:rsidRPr="007C762B" w:rsidRDefault="00106EF4" w:rsidP="007C762B">
      <w:pPr>
        <w:spacing w:after="0"/>
        <w:ind w:firstLine="708"/>
        <w:rPr>
          <w:rFonts w:ascii="Times New Roman" w:eastAsia="Calibri" w:hAnsi="Times New Roman" w:cs="Times New Roman"/>
          <w:b/>
        </w:rPr>
      </w:pPr>
    </w:p>
    <w:p w:rsidR="007C762B" w:rsidRDefault="007C762B" w:rsidP="007C762B">
      <w:pPr>
        <w:spacing w:after="0"/>
        <w:ind w:firstLine="708"/>
        <w:rPr>
          <w:rFonts w:ascii="Times New Roman" w:eastAsia="Calibri" w:hAnsi="Times New Roman" w:cs="Times New Roman"/>
          <w:b/>
        </w:rPr>
      </w:pPr>
      <w:r w:rsidRPr="007C762B">
        <w:rPr>
          <w:rFonts w:ascii="Times New Roman" w:eastAsia="Calibri" w:hAnsi="Times New Roman" w:cs="Times New Roman"/>
          <w:b/>
        </w:rPr>
        <w:t xml:space="preserve">ПРЕДСЕДАТЕЛ НА ОБЩИНСКИ СЪВЕТ – ТРЯВНА:          </w:t>
      </w:r>
    </w:p>
    <w:p w:rsidR="00410252" w:rsidRPr="007C762B" w:rsidRDefault="00410252" w:rsidP="007C762B">
      <w:pPr>
        <w:spacing w:after="0"/>
        <w:ind w:firstLine="708"/>
        <w:rPr>
          <w:rFonts w:ascii="Times New Roman" w:eastAsia="Calibri" w:hAnsi="Times New Roman" w:cs="Times New Roman"/>
          <w:b/>
        </w:rPr>
      </w:pPr>
    </w:p>
    <w:p w:rsidR="007C762B" w:rsidRPr="007C762B" w:rsidRDefault="007C762B" w:rsidP="007C762B">
      <w:pPr>
        <w:spacing w:after="0"/>
        <w:rPr>
          <w:rFonts w:ascii="Times New Roman" w:eastAsia="Calibri" w:hAnsi="Times New Roman" w:cs="Times New Roman"/>
          <w:sz w:val="24"/>
          <w:szCs w:val="24"/>
        </w:rPr>
      </w:pPr>
      <w:r w:rsidRPr="007C762B">
        <w:rPr>
          <w:rFonts w:ascii="Times New Roman" w:eastAsia="Calibri" w:hAnsi="Times New Roman" w:cs="Times New Roman"/>
          <w:b/>
        </w:rPr>
        <w:tab/>
      </w:r>
      <w:r w:rsidRPr="007C762B">
        <w:rPr>
          <w:rFonts w:ascii="Times New Roman" w:eastAsia="Calibri" w:hAnsi="Times New Roman" w:cs="Times New Roman"/>
          <w:b/>
        </w:rPr>
        <w:tab/>
      </w:r>
      <w:r w:rsidRPr="007C762B">
        <w:rPr>
          <w:rFonts w:ascii="Times New Roman" w:eastAsia="Calibri" w:hAnsi="Times New Roman" w:cs="Times New Roman"/>
          <w:b/>
        </w:rPr>
        <w:tab/>
      </w:r>
      <w:r w:rsidRPr="007C762B">
        <w:rPr>
          <w:rFonts w:ascii="Times New Roman" w:eastAsia="Calibri" w:hAnsi="Times New Roman" w:cs="Times New Roman"/>
          <w:b/>
        </w:rPr>
        <w:tab/>
      </w:r>
      <w:r w:rsidRPr="007C762B">
        <w:rPr>
          <w:rFonts w:ascii="Times New Roman" w:eastAsia="Calibri" w:hAnsi="Times New Roman" w:cs="Times New Roman"/>
          <w:b/>
        </w:rPr>
        <w:tab/>
      </w:r>
      <w:r w:rsidRPr="007C762B">
        <w:rPr>
          <w:rFonts w:ascii="Times New Roman" w:eastAsia="Calibri" w:hAnsi="Times New Roman" w:cs="Times New Roman"/>
          <w:b/>
        </w:rPr>
        <w:tab/>
      </w:r>
      <w:r w:rsidRPr="007C762B">
        <w:rPr>
          <w:rFonts w:ascii="Times New Roman" w:eastAsia="Calibri" w:hAnsi="Times New Roman" w:cs="Times New Roman"/>
          <w:b/>
        </w:rPr>
        <w:tab/>
      </w:r>
      <w:r w:rsidRPr="007C762B">
        <w:rPr>
          <w:rFonts w:ascii="Times New Roman" w:eastAsia="Calibri" w:hAnsi="Times New Roman" w:cs="Times New Roman"/>
          <w:b/>
        </w:rPr>
        <w:tab/>
        <w:t xml:space="preserve">           / СИЛВИЯ КРЪСТЕВА /</w:t>
      </w:r>
    </w:p>
    <w:sectPr w:rsidR="007C762B" w:rsidRPr="007C7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720"/>
    <w:multiLevelType w:val="hybridMultilevel"/>
    <w:tmpl w:val="F49E01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342916"/>
    <w:multiLevelType w:val="hybridMultilevel"/>
    <w:tmpl w:val="28209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254D04"/>
    <w:multiLevelType w:val="hybridMultilevel"/>
    <w:tmpl w:val="BCEC1C68"/>
    <w:lvl w:ilvl="0" w:tplc="0E1EE128">
      <w:start w:val="1"/>
      <w:numFmt w:val="bullet"/>
      <w:lvlText w:val=""/>
      <w:lvlJc w:val="left"/>
      <w:pPr>
        <w:ind w:left="1145" w:hanging="360"/>
      </w:pPr>
      <w:rPr>
        <w:rFonts w:ascii="Symbol" w:hAnsi="Symbol" w:hint="default"/>
      </w:rPr>
    </w:lvl>
    <w:lvl w:ilvl="1" w:tplc="04020003">
      <w:start w:val="1"/>
      <w:numFmt w:val="bullet"/>
      <w:lvlText w:val="o"/>
      <w:lvlJc w:val="left"/>
      <w:pPr>
        <w:ind w:left="1865" w:hanging="360"/>
      </w:pPr>
      <w:rPr>
        <w:rFonts w:ascii="Courier New" w:hAnsi="Courier New" w:cs="Courier New" w:hint="default"/>
      </w:rPr>
    </w:lvl>
    <w:lvl w:ilvl="2" w:tplc="04020005">
      <w:start w:val="1"/>
      <w:numFmt w:val="bullet"/>
      <w:lvlText w:val=""/>
      <w:lvlJc w:val="left"/>
      <w:pPr>
        <w:ind w:left="2585" w:hanging="360"/>
      </w:pPr>
      <w:rPr>
        <w:rFonts w:ascii="Wingdings" w:hAnsi="Wingdings" w:hint="default"/>
      </w:rPr>
    </w:lvl>
    <w:lvl w:ilvl="3" w:tplc="04020001">
      <w:start w:val="1"/>
      <w:numFmt w:val="bullet"/>
      <w:lvlText w:val=""/>
      <w:lvlJc w:val="left"/>
      <w:pPr>
        <w:ind w:left="3305" w:hanging="360"/>
      </w:pPr>
      <w:rPr>
        <w:rFonts w:ascii="Symbol" w:hAnsi="Symbol" w:hint="default"/>
      </w:rPr>
    </w:lvl>
    <w:lvl w:ilvl="4" w:tplc="04020003">
      <w:start w:val="1"/>
      <w:numFmt w:val="bullet"/>
      <w:lvlText w:val="o"/>
      <w:lvlJc w:val="left"/>
      <w:pPr>
        <w:ind w:left="4025" w:hanging="360"/>
      </w:pPr>
      <w:rPr>
        <w:rFonts w:ascii="Courier New" w:hAnsi="Courier New" w:cs="Courier New" w:hint="default"/>
      </w:rPr>
    </w:lvl>
    <w:lvl w:ilvl="5" w:tplc="04020005">
      <w:start w:val="1"/>
      <w:numFmt w:val="bullet"/>
      <w:lvlText w:val=""/>
      <w:lvlJc w:val="left"/>
      <w:pPr>
        <w:ind w:left="4745" w:hanging="360"/>
      </w:pPr>
      <w:rPr>
        <w:rFonts w:ascii="Wingdings" w:hAnsi="Wingdings" w:hint="default"/>
      </w:rPr>
    </w:lvl>
    <w:lvl w:ilvl="6" w:tplc="04020001">
      <w:start w:val="1"/>
      <w:numFmt w:val="bullet"/>
      <w:lvlText w:val=""/>
      <w:lvlJc w:val="left"/>
      <w:pPr>
        <w:ind w:left="5465" w:hanging="360"/>
      </w:pPr>
      <w:rPr>
        <w:rFonts w:ascii="Symbol" w:hAnsi="Symbol" w:hint="default"/>
      </w:rPr>
    </w:lvl>
    <w:lvl w:ilvl="7" w:tplc="04020003">
      <w:start w:val="1"/>
      <w:numFmt w:val="bullet"/>
      <w:lvlText w:val="o"/>
      <w:lvlJc w:val="left"/>
      <w:pPr>
        <w:ind w:left="6185" w:hanging="360"/>
      </w:pPr>
      <w:rPr>
        <w:rFonts w:ascii="Courier New" w:hAnsi="Courier New" w:cs="Courier New" w:hint="default"/>
      </w:rPr>
    </w:lvl>
    <w:lvl w:ilvl="8" w:tplc="04020005">
      <w:start w:val="1"/>
      <w:numFmt w:val="bullet"/>
      <w:lvlText w:val=""/>
      <w:lvlJc w:val="left"/>
      <w:pPr>
        <w:ind w:left="6905" w:hanging="360"/>
      </w:pPr>
      <w:rPr>
        <w:rFonts w:ascii="Wingdings" w:hAnsi="Wingdings" w:hint="default"/>
      </w:rPr>
    </w:lvl>
  </w:abstractNum>
  <w:abstractNum w:abstractNumId="3">
    <w:nsid w:val="0F531BE8"/>
    <w:multiLevelType w:val="hybridMultilevel"/>
    <w:tmpl w:val="993C2B3C"/>
    <w:lvl w:ilvl="0" w:tplc="0402000F">
      <w:start w:val="1"/>
      <w:numFmt w:val="decimal"/>
      <w:lvlText w:val="%1."/>
      <w:lvlJc w:val="left"/>
      <w:pPr>
        <w:ind w:left="720" w:hanging="360"/>
      </w:pPr>
      <w:rPr>
        <w:rFonts w:cs="Times New Roman"/>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4">
    <w:nsid w:val="12E459E4"/>
    <w:multiLevelType w:val="multilevel"/>
    <w:tmpl w:val="8382B742"/>
    <w:lvl w:ilvl="0">
      <w:start w:val="1"/>
      <w:numFmt w:val="upperRoman"/>
      <w:lvlText w:val="%1."/>
      <w:lvlJc w:val="left"/>
      <w:pPr>
        <w:ind w:left="862" w:hanging="720"/>
      </w:pPr>
      <w:rPr>
        <w:b/>
        <w:i w:val="0"/>
        <w:sz w:val="24"/>
      </w:rPr>
    </w:lvl>
    <w:lvl w:ilvl="1">
      <w:start w:val="1"/>
      <w:numFmt w:val="decimal"/>
      <w:lvlText w:val="%2."/>
      <w:lvlJc w:val="left"/>
      <w:pPr>
        <w:ind w:left="1440" w:hanging="360"/>
      </w:pPr>
      <w:rPr>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63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C574C"/>
    <w:multiLevelType w:val="multilevel"/>
    <w:tmpl w:val="8606091E"/>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6">
    <w:nsid w:val="15127F76"/>
    <w:multiLevelType w:val="hybridMultilevel"/>
    <w:tmpl w:val="E8C45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1E7B57"/>
    <w:multiLevelType w:val="hybridMultilevel"/>
    <w:tmpl w:val="FCD4E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212201"/>
    <w:multiLevelType w:val="multilevel"/>
    <w:tmpl w:val="D15645B0"/>
    <w:lvl w:ilvl="0">
      <w:start w:val="1"/>
      <w:numFmt w:val="upperRoman"/>
      <w:lvlText w:val="%1."/>
      <w:lvlJc w:val="left"/>
      <w:pPr>
        <w:ind w:left="862" w:hanging="720"/>
      </w:pPr>
      <w:rPr>
        <w:rFonts w:cs="Times New Roman" w:hint="default"/>
        <w:b/>
      </w:rPr>
    </w:lvl>
    <w:lvl w:ilvl="1">
      <w:start w:val="1"/>
      <w:numFmt w:val="decimal"/>
      <w:isLgl/>
      <w:lvlText w:val="%1.%2."/>
      <w:lvlJc w:val="left"/>
      <w:pPr>
        <w:ind w:left="1241" w:hanging="810"/>
      </w:pPr>
      <w:rPr>
        <w:rFonts w:eastAsia="Times New Roman" w:hint="default"/>
        <w:color w:val="000000" w:themeColor="text1"/>
      </w:rPr>
    </w:lvl>
    <w:lvl w:ilvl="2">
      <w:start w:val="16"/>
      <w:numFmt w:val="decimal"/>
      <w:isLgl/>
      <w:lvlText w:val="%1.%2.%3."/>
      <w:lvlJc w:val="left"/>
      <w:pPr>
        <w:ind w:left="1530" w:hanging="810"/>
      </w:pPr>
      <w:rPr>
        <w:rFonts w:eastAsia="Times New Roman" w:hint="default"/>
        <w:color w:val="000000" w:themeColor="text1"/>
      </w:rPr>
    </w:lvl>
    <w:lvl w:ilvl="3">
      <w:start w:val="1"/>
      <w:numFmt w:val="decimal"/>
      <w:isLgl/>
      <w:lvlText w:val="%1.%2.%3.%4."/>
      <w:lvlJc w:val="left"/>
      <w:pPr>
        <w:ind w:left="1819" w:hanging="810"/>
      </w:pPr>
      <w:rPr>
        <w:rFonts w:eastAsia="Times New Roman" w:hint="default"/>
        <w:color w:val="000000" w:themeColor="text1"/>
      </w:rPr>
    </w:lvl>
    <w:lvl w:ilvl="4">
      <w:start w:val="1"/>
      <w:numFmt w:val="decimal"/>
      <w:isLgl/>
      <w:lvlText w:val="%1.%2.%3.%4.%5."/>
      <w:lvlJc w:val="left"/>
      <w:pPr>
        <w:ind w:left="2378" w:hanging="1080"/>
      </w:pPr>
      <w:rPr>
        <w:rFonts w:eastAsia="Times New Roman" w:hint="default"/>
        <w:color w:val="000000" w:themeColor="text1"/>
      </w:rPr>
    </w:lvl>
    <w:lvl w:ilvl="5">
      <w:start w:val="1"/>
      <w:numFmt w:val="decimal"/>
      <w:isLgl/>
      <w:lvlText w:val="%1.%2.%3.%4.%5.%6."/>
      <w:lvlJc w:val="left"/>
      <w:pPr>
        <w:ind w:left="2667" w:hanging="1080"/>
      </w:pPr>
      <w:rPr>
        <w:rFonts w:eastAsia="Times New Roman" w:hint="default"/>
        <w:color w:val="000000" w:themeColor="text1"/>
      </w:rPr>
    </w:lvl>
    <w:lvl w:ilvl="6">
      <w:start w:val="1"/>
      <w:numFmt w:val="decimal"/>
      <w:isLgl/>
      <w:lvlText w:val="%1.%2.%3.%4.%5.%6.%7."/>
      <w:lvlJc w:val="left"/>
      <w:pPr>
        <w:ind w:left="3316" w:hanging="1440"/>
      </w:pPr>
      <w:rPr>
        <w:rFonts w:eastAsia="Times New Roman" w:hint="default"/>
        <w:color w:val="000000" w:themeColor="text1"/>
      </w:rPr>
    </w:lvl>
    <w:lvl w:ilvl="7">
      <w:start w:val="1"/>
      <w:numFmt w:val="decimal"/>
      <w:isLgl/>
      <w:lvlText w:val="%1.%2.%3.%4.%5.%6.%7.%8."/>
      <w:lvlJc w:val="left"/>
      <w:pPr>
        <w:ind w:left="3605" w:hanging="1440"/>
      </w:pPr>
      <w:rPr>
        <w:rFonts w:eastAsia="Times New Roman" w:hint="default"/>
        <w:color w:val="000000" w:themeColor="text1"/>
      </w:rPr>
    </w:lvl>
    <w:lvl w:ilvl="8">
      <w:start w:val="1"/>
      <w:numFmt w:val="decimal"/>
      <w:isLgl/>
      <w:lvlText w:val="%1.%2.%3.%4.%5.%6.%7.%8.%9."/>
      <w:lvlJc w:val="left"/>
      <w:pPr>
        <w:ind w:left="4254" w:hanging="1800"/>
      </w:pPr>
      <w:rPr>
        <w:rFonts w:eastAsia="Times New Roman" w:hint="default"/>
        <w:color w:val="000000" w:themeColor="text1"/>
      </w:rPr>
    </w:lvl>
  </w:abstractNum>
  <w:abstractNum w:abstractNumId="9">
    <w:nsid w:val="1ADD4F07"/>
    <w:multiLevelType w:val="hybridMultilevel"/>
    <w:tmpl w:val="F2D449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0161F70"/>
    <w:multiLevelType w:val="multilevel"/>
    <w:tmpl w:val="84F8B5E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233E2A87"/>
    <w:multiLevelType w:val="hybridMultilevel"/>
    <w:tmpl w:val="5A46850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243B30C7"/>
    <w:multiLevelType w:val="multilevel"/>
    <w:tmpl w:val="8382B742"/>
    <w:lvl w:ilvl="0">
      <w:start w:val="1"/>
      <w:numFmt w:val="upperRoman"/>
      <w:lvlText w:val="%1."/>
      <w:lvlJc w:val="left"/>
      <w:pPr>
        <w:ind w:left="1430" w:hanging="720"/>
      </w:pPr>
      <w:rPr>
        <w:b/>
        <w:i w:val="0"/>
        <w:sz w:val="24"/>
      </w:rPr>
    </w:lvl>
    <w:lvl w:ilvl="1">
      <w:start w:val="1"/>
      <w:numFmt w:val="decimal"/>
      <w:lvlText w:val="%2."/>
      <w:lvlJc w:val="left"/>
      <w:pPr>
        <w:ind w:left="1440" w:hanging="360"/>
      </w:pPr>
      <w:rPr>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63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BE2381"/>
    <w:multiLevelType w:val="multilevel"/>
    <w:tmpl w:val="4D2AC6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42C15E5"/>
    <w:multiLevelType w:val="hybridMultilevel"/>
    <w:tmpl w:val="533A381A"/>
    <w:lvl w:ilvl="0" w:tplc="0E1EE12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60E52F9"/>
    <w:multiLevelType w:val="hybridMultilevel"/>
    <w:tmpl w:val="8FA2C6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B52AB"/>
    <w:multiLevelType w:val="hybridMultilevel"/>
    <w:tmpl w:val="835A772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B070175"/>
    <w:multiLevelType w:val="hybridMultilevel"/>
    <w:tmpl w:val="022475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43245FA"/>
    <w:multiLevelType w:val="multilevel"/>
    <w:tmpl w:val="8F649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19">
    <w:nsid w:val="55C11061"/>
    <w:multiLevelType w:val="hybridMultilevel"/>
    <w:tmpl w:val="74E0587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64B949F6"/>
    <w:multiLevelType w:val="multilevel"/>
    <w:tmpl w:val="F93296BA"/>
    <w:lvl w:ilvl="0">
      <w:start w:val="2"/>
      <w:numFmt w:val="upperRoman"/>
      <w:lvlText w:val="%1."/>
      <w:lvlJc w:val="left"/>
      <w:pPr>
        <w:ind w:left="720" w:hanging="720"/>
      </w:pPr>
      <w:rPr>
        <w:rFonts w:hint="default"/>
        <w:b/>
      </w:rPr>
    </w:lvl>
    <w:lvl w:ilvl="1">
      <w:start w:val="2"/>
      <w:numFmt w:val="decimal"/>
      <w:isLgl/>
      <w:lvlText w:val="%1.%2."/>
      <w:lvlJc w:val="left"/>
      <w:pPr>
        <w:ind w:left="1140" w:hanging="420"/>
      </w:pPr>
      <w:rPr>
        <w:rFonts w:ascii="Times New Roman" w:hAnsi="Times New Roman" w:cs="Times New Roman" w:hint="default"/>
        <w:b/>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nsid w:val="711164FD"/>
    <w:multiLevelType w:val="multilevel"/>
    <w:tmpl w:val="0DF0FE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22">
    <w:nsid w:val="724924E0"/>
    <w:multiLevelType w:val="multilevel"/>
    <w:tmpl w:val="DA1E31A0"/>
    <w:lvl w:ilvl="0">
      <w:start w:val="1"/>
      <w:numFmt w:val="upperRoman"/>
      <w:lvlText w:val="%1."/>
      <w:lvlJc w:val="left"/>
      <w:pPr>
        <w:ind w:left="862" w:hanging="720"/>
      </w:pPr>
      <w:rPr>
        <w:b/>
        <w:i w:val="0"/>
        <w:sz w:val="24"/>
      </w:rPr>
    </w:lvl>
    <w:lvl w:ilvl="1">
      <w:start w:val="1"/>
      <w:numFmt w:val="decimal"/>
      <w:lvlText w:val="%2."/>
      <w:lvlJc w:val="left"/>
      <w:pPr>
        <w:ind w:left="1440" w:hanging="360"/>
      </w:pPr>
      <w:rPr>
        <w:rFonts w:ascii="Times New Roman" w:eastAsia="Times New Roman" w:hAnsi="Times New Roman" w:cs="Times New Roman"/>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63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933B20"/>
    <w:multiLevelType w:val="hybridMultilevel"/>
    <w:tmpl w:val="9C48E040"/>
    <w:lvl w:ilvl="0" w:tplc="0E1EE128">
      <w:start w:val="1"/>
      <w:numFmt w:val="bullet"/>
      <w:lvlText w:val=""/>
      <w:lvlJc w:val="left"/>
      <w:pPr>
        <w:ind w:left="1145" w:hanging="360"/>
      </w:pPr>
      <w:rPr>
        <w:rFonts w:ascii="Symbol" w:hAnsi="Symbol" w:hint="default"/>
      </w:rPr>
    </w:lvl>
    <w:lvl w:ilvl="1" w:tplc="B5201D9C">
      <w:start w:val="3"/>
      <w:numFmt w:val="bullet"/>
      <w:lvlText w:val="-"/>
      <w:lvlJc w:val="left"/>
      <w:pPr>
        <w:ind w:left="1865" w:hanging="360"/>
      </w:pPr>
      <w:rPr>
        <w:rFonts w:ascii="Times New Roman CYR" w:eastAsia="Times New Roman CYR" w:hAnsi="Times New Roman CYR" w:cs="Times New Roman CYR" w:hint="default"/>
        <w:sz w:val="22"/>
      </w:rPr>
    </w:lvl>
    <w:lvl w:ilvl="2" w:tplc="04020005">
      <w:start w:val="1"/>
      <w:numFmt w:val="bullet"/>
      <w:lvlText w:val=""/>
      <w:lvlJc w:val="left"/>
      <w:pPr>
        <w:ind w:left="2585" w:hanging="360"/>
      </w:pPr>
      <w:rPr>
        <w:rFonts w:ascii="Wingdings" w:hAnsi="Wingdings" w:hint="default"/>
      </w:rPr>
    </w:lvl>
    <w:lvl w:ilvl="3" w:tplc="04020001">
      <w:start w:val="1"/>
      <w:numFmt w:val="bullet"/>
      <w:lvlText w:val=""/>
      <w:lvlJc w:val="left"/>
      <w:pPr>
        <w:ind w:left="3305" w:hanging="360"/>
      </w:pPr>
      <w:rPr>
        <w:rFonts w:ascii="Symbol" w:hAnsi="Symbol" w:hint="default"/>
      </w:rPr>
    </w:lvl>
    <w:lvl w:ilvl="4" w:tplc="04020003">
      <w:start w:val="1"/>
      <w:numFmt w:val="bullet"/>
      <w:lvlText w:val="o"/>
      <w:lvlJc w:val="left"/>
      <w:pPr>
        <w:ind w:left="4025" w:hanging="360"/>
      </w:pPr>
      <w:rPr>
        <w:rFonts w:ascii="Courier New" w:hAnsi="Courier New" w:cs="Courier New" w:hint="default"/>
      </w:rPr>
    </w:lvl>
    <w:lvl w:ilvl="5" w:tplc="04020005">
      <w:start w:val="1"/>
      <w:numFmt w:val="bullet"/>
      <w:lvlText w:val=""/>
      <w:lvlJc w:val="left"/>
      <w:pPr>
        <w:ind w:left="4745" w:hanging="360"/>
      </w:pPr>
      <w:rPr>
        <w:rFonts w:ascii="Wingdings" w:hAnsi="Wingdings" w:hint="default"/>
      </w:rPr>
    </w:lvl>
    <w:lvl w:ilvl="6" w:tplc="04020001">
      <w:start w:val="1"/>
      <w:numFmt w:val="bullet"/>
      <w:lvlText w:val=""/>
      <w:lvlJc w:val="left"/>
      <w:pPr>
        <w:ind w:left="5465" w:hanging="360"/>
      </w:pPr>
      <w:rPr>
        <w:rFonts w:ascii="Symbol" w:hAnsi="Symbol" w:hint="default"/>
      </w:rPr>
    </w:lvl>
    <w:lvl w:ilvl="7" w:tplc="04020003">
      <w:start w:val="1"/>
      <w:numFmt w:val="bullet"/>
      <w:lvlText w:val="o"/>
      <w:lvlJc w:val="left"/>
      <w:pPr>
        <w:ind w:left="6185" w:hanging="360"/>
      </w:pPr>
      <w:rPr>
        <w:rFonts w:ascii="Courier New" w:hAnsi="Courier New" w:cs="Courier New" w:hint="default"/>
      </w:rPr>
    </w:lvl>
    <w:lvl w:ilvl="8" w:tplc="04020005">
      <w:start w:val="1"/>
      <w:numFmt w:val="bullet"/>
      <w:lvlText w:val=""/>
      <w:lvlJc w:val="left"/>
      <w:pPr>
        <w:ind w:left="6905" w:hanging="360"/>
      </w:pPr>
      <w:rPr>
        <w:rFonts w:ascii="Wingdings" w:hAnsi="Wingdings" w:hint="default"/>
      </w:rPr>
    </w:lvl>
  </w:abstractNum>
  <w:abstractNum w:abstractNumId="24">
    <w:nsid w:val="7F6E035D"/>
    <w:multiLevelType w:val="multilevel"/>
    <w:tmpl w:val="61626BF0"/>
    <w:lvl w:ilvl="0">
      <w:start w:val="1"/>
      <w:numFmt w:val="bullet"/>
      <w:lvlText w:val="-"/>
      <w:lvlJc w:val="left"/>
      <w:pPr>
        <w:ind w:left="153" w:hanging="360"/>
      </w:pPr>
      <w:rPr>
        <w:rFonts w:ascii="Calibri" w:hAnsi="Calibri" w:cs="Calibri" w:hint="default"/>
        <w:sz w:val="24"/>
      </w:rPr>
    </w:lvl>
    <w:lvl w:ilvl="1">
      <w:start w:val="1"/>
      <w:numFmt w:val="bullet"/>
      <w:lvlText w:val="o"/>
      <w:lvlJc w:val="left"/>
      <w:pPr>
        <w:ind w:left="873" w:hanging="360"/>
      </w:pPr>
      <w:rPr>
        <w:rFonts w:ascii="Courier New" w:hAnsi="Courier New" w:cs="Courier New" w:hint="default"/>
        <w:sz w:val="24"/>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sz w:val="24"/>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sz w:val="24"/>
      </w:rPr>
    </w:lvl>
    <w:lvl w:ilvl="8">
      <w:start w:val="1"/>
      <w:numFmt w:val="bullet"/>
      <w:lvlText w:val=""/>
      <w:lvlJc w:val="left"/>
      <w:pPr>
        <w:ind w:left="5913" w:hanging="360"/>
      </w:pPr>
      <w:rPr>
        <w:rFonts w:ascii="Wingdings" w:hAnsi="Wingdings" w:cs="Wingdings" w:hint="default"/>
      </w:rPr>
    </w:lvl>
  </w:abstractNum>
  <w:num w:numId="1">
    <w:abstractNumId w:val="13"/>
  </w:num>
  <w:num w:numId="2">
    <w:abstractNumId w:val="20"/>
  </w:num>
  <w:num w:numId="3">
    <w:abstractNumId w:val="22"/>
  </w:num>
  <w:num w:numId="4">
    <w:abstractNumId w:val="21"/>
  </w:num>
  <w:num w:numId="5">
    <w:abstractNumId w:val="16"/>
  </w:num>
  <w:num w:numId="6">
    <w:abstractNumId w:val="0"/>
  </w:num>
  <w:num w:numId="7">
    <w:abstractNumId w:val="5"/>
  </w:num>
  <w:num w:numId="8">
    <w:abstractNumId w:val="18"/>
  </w:num>
  <w:num w:numId="9">
    <w:abstractNumId w:val="15"/>
  </w:num>
  <w:num w:numId="10">
    <w:abstractNumId w:val="12"/>
  </w:num>
  <w:num w:numId="11">
    <w:abstractNumId w:val="24"/>
  </w:num>
  <w:num w:numId="12">
    <w:abstractNumId w:val="6"/>
  </w:num>
  <w:num w:numId="13">
    <w:abstractNumId w:val="9"/>
  </w:num>
  <w:num w:numId="14">
    <w:abstractNumId w:val="1"/>
  </w:num>
  <w:num w:numId="15">
    <w:abstractNumId w:val="4"/>
  </w:num>
  <w:num w:numId="16">
    <w:abstractNumId w:val="8"/>
  </w:num>
  <w:num w:numId="17">
    <w:abstractNumId w:val="19"/>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11"/>
  </w:num>
  <w:num w:numId="25">
    <w:abstractNumId w:val="17"/>
  </w:num>
  <w:num w:numId="26">
    <w:abstractNumId w:val="2"/>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40"/>
    <w:rsid w:val="000366E1"/>
    <w:rsid w:val="000445CD"/>
    <w:rsid w:val="00050475"/>
    <w:rsid w:val="000541A0"/>
    <w:rsid w:val="00084FD6"/>
    <w:rsid w:val="00091D13"/>
    <w:rsid w:val="00093EEA"/>
    <w:rsid w:val="000A0975"/>
    <w:rsid w:val="000A4331"/>
    <w:rsid w:val="000C1680"/>
    <w:rsid w:val="000D07F5"/>
    <w:rsid w:val="000F726D"/>
    <w:rsid w:val="00106EF4"/>
    <w:rsid w:val="00122872"/>
    <w:rsid w:val="00124622"/>
    <w:rsid w:val="00127F7B"/>
    <w:rsid w:val="00137DB8"/>
    <w:rsid w:val="00142A2C"/>
    <w:rsid w:val="00144D14"/>
    <w:rsid w:val="00152CD9"/>
    <w:rsid w:val="00166CC8"/>
    <w:rsid w:val="00177F93"/>
    <w:rsid w:val="001A6EFA"/>
    <w:rsid w:val="001E6820"/>
    <w:rsid w:val="001F110A"/>
    <w:rsid w:val="00200011"/>
    <w:rsid w:val="00230347"/>
    <w:rsid w:val="00245E06"/>
    <w:rsid w:val="00256C9C"/>
    <w:rsid w:val="00277E0E"/>
    <w:rsid w:val="00297859"/>
    <w:rsid w:val="002A5533"/>
    <w:rsid w:val="002A6536"/>
    <w:rsid w:val="002B5058"/>
    <w:rsid w:val="002B5883"/>
    <w:rsid w:val="003048EF"/>
    <w:rsid w:val="00337D0B"/>
    <w:rsid w:val="00343E1B"/>
    <w:rsid w:val="00347D37"/>
    <w:rsid w:val="00356FBD"/>
    <w:rsid w:val="00386726"/>
    <w:rsid w:val="003B5A27"/>
    <w:rsid w:val="003C4087"/>
    <w:rsid w:val="003D104F"/>
    <w:rsid w:val="003D1354"/>
    <w:rsid w:val="003D3B6D"/>
    <w:rsid w:val="003D5449"/>
    <w:rsid w:val="003D760D"/>
    <w:rsid w:val="003F34EB"/>
    <w:rsid w:val="00402A3B"/>
    <w:rsid w:val="004077CA"/>
    <w:rsid w:val="00410252"/>
    <w:rsid w:val="00431F6A"/>
    <w:rsid w:val="004345BC"/>
    <w:rsid w:val="004450C5"/>
    <w:rsid w:val="0044637F"/>
    <w:rsid w:val="00466B95"/>
    <w:rsid w:val="00482315"/>
    <w:rsid w:val="00492B2D"/>
    <w:rsid w:val="0049314E"/>
    <w:rsid w:val="00496393"/>
    <w:rsid w:val="00497AAB"/>
    <w:rsid w:val="004B1267"/>
    <w:rsid w:val="004C03A3"/>
    <w:rsid w:val="004C7583"/>
    <w:rsid w:val="004E6B2F"/>
    <w:rsid w:val="00500ED9"/>
    <w:rsid w:val="0050557F"/>
    <w:rsid w:val="0051558F"/>
    <w:rsid w:val="005227B0"/>
    <w:rsid w:val="00525C3C"/>
    <w:rsid w:val="00534E43"/>
    <w:rsid w:val="00535F77"/>
    <w:rsid w:val="00541452"/>
    <w:rsid w:val="00544E49"/>
    <w:rsid w:val="00551947"/>
    <w:rsid w:val="005571A8"/>
    <w:rsid w:val="005573F5"/>
    <w:rsid w:val="00565182"/>
    <w:rsid w:val="0058652E"/>
    <w:rsid w:val="00592C79"/>
    <w:rsid w:val="005A5AB5"/>
    <w:rsid w:val="005B271D"/>
    <w:rsid w:val="005C5DDD"/>
    <w:rsid w:val="005C7D87"/>
    <w:rsid w:val="005F420A"/>
    <w:rsid w:val="00602E3A"/>
    <w:rsid w:val="006200AD"/>
    <w:rsid w:val="0062059F"/>
    <w:rsid w:val="006400BA"/>
    <w:rsid w:val="0066376D"/>
    <w:rsid w:val="00667432"/>
    <w:rsid w:val="00667626"/>
    <w:rsid w:val="0067195B"/>
    <w:rsid w:val="00676DD3"/>
    <w:rsid w:val="00683B0E"/>
    <w:rsid w:val="00684E5B"/>
    <w:rsid w:val="006A0717"/>
    <w:rsid w:val="006D3C17"/>
    <w:rsid w:val="006D4B70"/>
    <w:rsid w:val="006D4F84"/>
    <w:rsid w:val="006F470D"/>
    <w:rsid w:val="006F6BB0"/>
    <w:rsid w:val="007028E4"/>
    <w:rsid w:val="00736949"/>
    <w:rsid w:val="007377CA"/>
    <w:rsid w:val="007453E6"/>
    <w:rsid w:val="00762C45"/>
    <w:rsid w:val="00782BD3"/>
    <w:rsid w:val="00793F91"/>
    <w:rsid w:val="00795892"/>
    <w:rsid w:val="007A729C"/>
    <w:rsid w:val="007B0520"/>
    <w:rsid w:val="007B12DF"/>
    <w:rsid w:val="007C762B"/>
    <w:rsid w:val="007D6F69"/>
    <w:rsid w:val="007E4114"/>
    <w:rsid w:val="007F0135"/>
    <w:rsid w:val="00805407"/>
    <w:rsid w:val="008107E9"/>
    <w:rsid w:val="00821172"/>
    <w:rsid w:val="0082628B"/>
    <w:rsid w:val="00837198"/>
    <w:rsid w:val="00845F1F"/>
    <w:rsid w:val="00850FBE"/>
    <w:rsid w:val="0085571A"/>
    <w:rsid w:val="00857694"/>
    <w:rsid w:val="008837AE"/>
    <w:rsid w:val="008879C5"/>
    <w:rsid w:val="008A0081"/>
    <w:rsid w:val="008A07C2"/>
    <w:rsid w:val="008A2748"/>
    <w:rsid w:val="008A2B01"/>
    <w:rsid w:val="008C56A1"/>
    <w:rsid w:val="008E08C4"/>
    <w:rsid w:val="008E4115"/>
    <w:rsid w:val="008E46BD"/>
    <w:rsid w:val="008E6FE7"/>
    <w:rsid w:val="008F1897"/>
    <w:rsid w:val="008F674D"/>
    <w:rsid w:val="009032C0"/>
    <w:rsid w:val="009047EA"/>
    <w:rsid w:val="00910D41"/>
    <w:rsid w:val="0091213A"/>
    <w:rsid w:val="00916FC2"/>
    <w:rsid w:val="00923138"/>
    <w:rsid w:val="00925FBE"/>
    <w:rsid w:val="00932DF5"/>
    <w:rsid w:val="00933080"/>
    <w:rsid w:val="00951F94"/>
    <w:rsid w:val="00970B0A"/>
    <w:rsid w:val="009764D2"/>
    <w:rsid w:val="009861E1"/>
    <w:rsid w:val="009907CD"/>
    <w:rsid w:val="009B3F23"/>
    <w:rsid w:val="009F0244"/>
    <w:rsid w:val="009F31D3"/>
    <w:rsid w:val="00A0181E"/>
    <w:rsid w:val="00A06280"/>
    <w:rsid w:val="00A14BC8"/>
    <w:rsid w:val="00A17D21"/>
    <w:rsid w:val="00A24691"/>
    <w:rsid w:val="00A27F65"/>
    <w:rsid w:val="00A36B46"/>
    <w:rsid w:val="00A45B55"/>
    <w:rsid w:val="00A8775A"/>
    <w:rsid w:val="00A934FF"/>
    <w:rsid w:val="00AA2B74"/>
    <w:rsid w:val="00AA4A5D"/>
    <w:rsid w:val="00AA698C"/>
    <w:rsid w:val="00AC01F7"/>
    <w:rsid w:val="00AD0B28"/>
    <w:rsid w:val="00AE2685"/>
    <w:rsid w:val="00AF5E23"/>
    <w:rsid w:val="00B07E80"/>
    <w:rsid w:val="00B104BD"/>
    <w:rsid w:val="00B13334"/>
    <w:rsid w:val="00B45345"/>
    <w:rsid w:val="00B717E3"/>
    <w:rsid w:val="00B84974"/>
    <w:rsid w:val="00B85C29"/>
    <w:rsid w:val="00BB4D4E"/>
    <w:rsid w:val="00BB7606"/>
    <w:rsid w:val="00BC1C0D"/>
    <w:rsid w:val="00BD3040"/>
    <w:rsid w:val="00BD4687"/>
    <w:rsid w:val="00BF48E1"/>
    <w:rsid w:val="00BF7407"/>
    <w:rsid w:val="00C028C4"/>
    <w:rsid w:val="00C04EB7"/>
    <w:rsid w:val="00C05485"/>
    <w:rsid w:val="00C15EC9"/>
    <w:rsid w:val="00C323D6"/>
    <w:rsid w:val="00C354F1"/>
    <w:rsid w:val="00C35589"/>
    <w:rsid w:val="00C5319D"/>
    <w:rsid w:val="00C54417"/>
    <w:rsid w:val="00C55170"/>
    <w:rsid w:val="00C70198"/>
    <w:rsid w:val="00C93569"/>
    <w:rsid w:val="00C93AFC"/>
    <w:rsid w:val="00C97592"/>
    <w:rsid w:val="00CB661C"/>
    <w:rsid w:val="00CC7328"/>
    <w:rsid w:val="00CD16CF"/>
    <w:rsid w:val="00CD6510"/>
    <w:rsid w:val="00CE2905"/>
    <w:rsid w:val="00CF11BA"/>
    <w:rsid w:val="00CF5302"/>
    <w:rsid w:val="00CF5605"/>
    <w:rsid w:val="00D228B9"/>
    <w:rsid w:val="00D37F74"/>
    <w:rsid w:val="00D467EF"/>
    <w:rsid w:val="00D66D85"/>
    <w:rsid w:val="00D774FE"/>
    <w:rsid w:val="00D96440"/>
    <w:rsid w:val="00DA0C77"/>
    <w:rsid w:val="00DA3B4A"/>
    <w:rsid w:val="00DB2B26"/>
    <w:rsid w:val="00DF0DDB"/>
    <w:rsid w:val="00DF2AE1"/>
    <w:rsid w:val="00DF62F8"/>
    <w:rsid w:val="00E1725E"/>
    <w:rsid w:val="00E1791F"/>
    <w:rsid w:val="00E2065F"/>
    <w:rsid w:val="00E20B46"/>
    <w:rsid w:val="00E2191A"/>
    <w:rsid w:val="00E21E9A"/>
    <w:rsid w:val="00E2692C"/>
    <w:rsid w:val="00E33BA7"/>
    <w:rsid w:val="00E364B4"/>
    <w:rsid w:val="00E40EA0"/>
    <w:rsid w:val="00E40F95"/>
    <w:rsid w:val="00E56622"/>
    <w:rsid w:val="00E56669"/>
    <w:rsid w:val="00E87FFE"/>
    <w:rsid w:val="00E9798A"/>
    <w:rsid w:val="00EA0A21"/>
    <w:rsid w:val="00EA4AC5"/>
    <w:rsid w:val="00EA7E10"/>
    <w:rsid w:val="00EB0FC1"/>
    <w:rsid w:val="00EB5B5D"/>
    <w:rsid w:val="00EC0110"/>
    <w:rsid w:val="00EC1206"/>
    <w:rsid w:val="00EC3995"/>
    <w:rsid w:val="00EC6F42"/>
    <w:rsid w:val="00ED451F"/>
    <w:rsid w:val="00ED4CBB"/>
    <w:rsid w:val="00F1026B"/>
    <w:rsid w:val="00F25F33"/>
    <w:rsid w:val="00F25F95"/>
    <w:rsid w:val="00F47690"/>
    <w:rsid w:val="00F54528"/>
    <w:rsid w:val="00F64A42"/>
    <w:rsid w:val="00F6601C"/>
    <w:rsid w:val="00F67E49"/>
    <w:rsid w:val="00F7449D"/>
    <w:rsid w:val="00F76E7B"/>
    <w:rsid w:val="00F93970"/>
    <w:rsid w:val="00F944DD"/>
    <w:rsid w:val="00FC2CE7"/>
    <w:rsid w:val="00FC3088"/>
    <w:rsid w:val="00FC35DA"/>
    <w:rsid w:val="00FD79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7AE"/>
    <w:pPr>
      <w:spacing w:after="0" w:line="240" w:lineRule="auto"/>
    </w:pPr>
  </w:style>
  <w:style w:type="character" w:customStyle="1" w:styleId="10">
    <w:name w:val="Заглавие 1 Знак"/>
    <w:basedOn w:val="a0"/>
    <w:link w:val="1"/>
    <w:uiPriority w:val="9"/>
    <w:rsid w:val="008837AE"/>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8837AE"/>
    <w:rPr>
      <w:i/>
      <w:iCs/>
    </w:rPr>
  </w:style>
  <w:style w:type="paragraph" w:styleId="a5">
    <w:name w:val="List Paragraph"/>
    <w:basedOn w:val="a"/>
    <w:uiPriority w:val="34"/>
    <w:qFormat/>
    <w:rsid w:val="008837AE"/>
    <w:pPr>
      <w:ind w:left="720"/>
      <w:contextualSpacing/>
    </w:pPr>
  </w:style>
  <w:style w:type="paragraph" w:customStyle="1" w:styleId="Bodytext5">
    <w:name w:val="Body text (5)"/>
    <w:basedOn w:val="a"/>
    <w:uiPriority w:val="99"/>
    <w:qFormat/>
    <w:rsid w:val="00857694"/>
    <w:pPr>
      <w:shd w:val="clear" w:color="auto" w:fill="FFFFFF"/>
      <w:suppressAutoHyphens/>
      <w:spacing w:line="317" w:lineRule="exact"/>
      <w:ind w:hanging="360"/>
      <w:jc w:val="both"/>
    </w:pPr>
    <w:rPr>
      <w:rFonts w:ascii="Calibri" w:eastAsiaTheme="minorEastAsia" w:hAnsi="Calibri" w:cs="Times New Roman"/>
      <w:color w:val="00000A"/>
      <w:sz w:val="27"/>
      <w:szCs w:val="27"/>
      <w:lang w:eastAsia="bg-BG"/>
    </w:rPr>
  </w:style>
  <w:style w:type="table" w:styleId="a6">
    <w:name w:val="Table Grid"/>
    <w:basedOn w:val="a1"/>
    <w:uiPriority w:val="59"/>
    <w:rsid w:val="005A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5A5AB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7">
    <w:name w:val="Light Shading"/>
    <w:basedOn w:val="a1"/>
    <w:uiPriority w:val="60"/>
    <w:rsid w:val="005A5A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ody Text"/>
    <w:basedOn w:val="a"/>
    <w:link w:val="a9"/>
    <w:rsid w:val="00A45B55"/>
    <w:pPr>
      <w:spacing w:after="0" w:line="240" w:lineRule="auto"/>
    </w:pPr>
    <w:rPr>
      <w:rFonts w:ascii="Times New Roman" w:eastAsia="Times New Roman" w:hAnsi="Times New Roman" w:cs="Times New Roman"/>
      <w:sz w:val="28"/>
      <w:szCs w:val="20"/>
    </w:rPr>
  </w:style>
  <w:style w:type="character" w:customStyle="1" w:styleId="a9">
    <w:name w:val="Основен текст Знак"/>
    <w:basedOn w:val="a0"/>
    <w:link w:val="a8"/>
    <w:uiPriority w:val="99"/>
    <w:rsid w:val="00A45B55"/>
    <w:rPr>
      <w:rFonts w:ascii="Times New Roman" w:eastAsia="Times New Roman" w:hAnsi="Times New Roman" w:cs="Times New Roman"/>
      <w:sz w:val="28"/>
      <w:szCs w:val="20"/>
    </w:rPr>
  </w:style>
  <w:style w:type="paragraph" w:styleId="aa">
    <w:name w:val="footer"/>
    <w:basedOn w:val="a"/>
    <w:link w:val="ab"/>
    <w:uiPriority w:val="99"/>
    <w:unhideWhenUsed/>
    <w:rsid w:val="003D5449"/>
    <w:pPr>
      <w:tabs>
        <w:tab w:val="center" w:pos="4536"/>
        <w:tab w:val="right" w:pos="9072"/>
      </w:tabs>
      <w:spacing w:after="0" w:line="240" w:lineRule="auto"/>
    </w:pPr>
  </w:style>
  <w:style w:type="character" w:customStyle="1" w:styleId="ab">
    <w:name w:val="Долен колонтитул Знак"/>
    <w:basedOn w:val="a0"/>
    <w:link w:val="aa"/>
    <w:uiPriority w:val="99"/>
    <w:rsid w:val="003D5449"/>
  </w:style>
  <w:style w:type="paragraph" w:customStyle="1" w:styleId="Default">
    <w:name w:val="Default"/>
    <w:rsid w:val="00793F9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nhideWhenUsed/>
    <w:qFormat/>
    <w:rsid w:val="003D3B6D"/>
    <w:pPr>
      <w:suppressAutoHyphens/>
      <w:spacing w:beforeAutospacing="1" w:afterAutospacing="1" w:line="240" w:lineRule="auto"/>
    </w:pPr>
    <w:rPr>
      <w:rFonts w:ascii="Times New Roman" w:eastAsia="Times New Roman" w:hAnsi="Times New Roman" w:cs="Times New Roman"/>
      <w:sz w:val="24"/>
      <w:szCs w:val="24"/>
      <w:lang w:eastAsia="bg-BG"/>
    </w:rPr>
  </w:style>
  <w:style w:type="paragraph" w:styleId="ad">
    <w:name w:val="Balloon Text"/>
    <w:basedOn w:val="a"/>
    <w:link w:val="ae"/>
    <w:uiPriority w:val="99"/>
    <w:semiHidden/>
    <w:unhideWhenUsed/>
    <w:rsid w:val="007D6F69"/>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7D6F69"/>
    <w:rPr>
      <w:rFonts w:ascii="Tahoma" w:hAnsi="Tahoma" w:cs="Tahoma"/>
      <w:sz w:val="16"/>
      <w:szCs w:val="16"/>
    </w:rPr>
  </w:style>
  <w:style w:type="character" w:styleId="af">
    <w:name w:val="Strong"/>
    <w:basedOn w:val="a0"/>
    <w:uiPriority w:val="22"/>
    <w:qFormat/>
    <w:rsid w:val="00E172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7AE"/>
    <w:pPr>
      <w:spacing w:after="0" w:line="240" w:lineRule="auto"/>
    </w:pPr>
  </w:style>
  <w:style w:type="character" w:customStyle="1" w:styleId="10">
    <w:name w:val="Заглавие 1 Знак"/>
    <w:basedOn w:val="a0"/>
    <w:link w:val="1"/>
    <w:uiPriority w:val="9"/>
    <w:rsid w:val="008837AE"/>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8837AE"/>
    <w:rPr>
      <w:i/>
      <w:iCs/>
    </w:rPr>
  </w:style>
  <w:style w:type="paragraph" w:styleId="a5">
    <w:name w:val="List Paragraph"/>
    <w:basedOn w:val="a"/>
    <w:uiPriority w:val="34"/>
    <w:qFormat/>
    <w:rsid w:val="008837AE"/>
    <w:pPr>
      <w:ind w:left="720"/>
      <w:contextualSpacing/>
    </w:pPr>
  </w:style>
  <w:style w:type="paragraph" w:customStyle="1" w:styleId="Bodytext5">
    <w:name w:val="Body text (5)"/>
    <w:basedOn w:val="a"/>
    <w:uiPriority w:val="99"/>
    <w:qFormat/>
    <w:rsid w:val="00857694"/>
    <w:pPr>
      <w:shd w:val="clear" w:color="auto" w:fill="FFFFFF"/>
      <w:suppressAutoHyphens/>
      <w:spacing w:line="317" w:lineRule="exact"/>
      <w:ind w:hanging="360"/>
      <w:jc w:val="both"/>
    </w:pPr>
    <w:rPr>
      <w:rFonts w:ascii="Calibri" w:eastAsiaTheme="minorEastAsia" w:hAnsi="Calibri" w:cs="Times New Roman"/>
      <w:color w:val="00000A"/>
      <w:sz w:val="27"/>
      <w:szCs w:val="27"/>
      <w:lang w:eastAsia="bg-BG"/>
    </w:rPr>
  </w:style>
  <w:style w:type="table" w:styleId="a6">
    <w:name w:val="Table Grid"/>
    <w:basedOn w:val="a1"/>
    <w:uiPriority w:val="59"/>
    <w:rsid w:val="005A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5A5AB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7">
    <w:name w:val="Light Shading"/>
    <w:basedOn w:val="a1"/>
    <w:uiPriority w:val="60"/>
    <w:rsid w:val="005A5A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ody Text"/>
    <w:basedOn w:val="a"/>
    <w:link w:val="a9"/>
    <w:rsid w:val="00A45B55"/>
    <w:pPr>
      <w:spacing w:after="0" w:line="240" w:lineRule="auto"/>
    </w:pPr>
    <w:rPr>
      <w:rFonts w:ascii="Times New Roman" w:eastAsia="Times New Roman" w:hAnsi="Times New Roman" w:cs="Times New Roman"/>
      <w:sz w:val="28"/>
      <w:szCs w:val="20"/>
    </w:rPr>
  </w:style>
  <w:style w:type="character" w:customStyle="1" w:styleId="a9">
    <w:name w:val="Основен текст Знак"/>
    <w:basedOn w:val="a0"/>
    <w:link w:val="a8"/>
    <w:uiPriority w:val="99"/>
    <w:rsid w:val="00A45B55"/>
    <w:rPr>
      <w:rFonts w:ascii="Times New Roman" w:eastAsia="Times New Roman" w:hAnsi="Times New Roman" w:cs="Times New Roman"/>
      <w:sz w:val="28"/>
      <w:szCs w:val="20"/>
    </w:rPr>
  </w:style>
  <w:style w:type="paragraph" w:styleId="aa">
    <w:name w:val="footer"/>
    <w:basedOn w:val="a"/>
    <w:link w:val="ab"/>
    <w:uiPriority w:val="99"/>
    <w:unhideWhenUsed/>
    <w:rsid w:val="003D5449"/>
    <w:pPr>
      <w:tabs>
        <w:tab w:val="center" w:pos="4536"/>
        <w:tab w:val="right" w:pos="9072"/>
      </w:tabs>
      <w:spacing w:after="0" w:line="240" w:lineRule="auto"/>
    </w:pPr>
  </w:style>
  <w:style w:type="character" w:customStyle="1" w:styleId="ab">
    <w:name w:val="Долен колонтитул Знак"/>
    <w:basedOn w:val="a0"/>
    <w:link w:val="aa"/>
    <w:uiPriority w:val="99"/>
    <w:rsid w:val="003D5449"/>
  </w:style>
  <w:style w:type="paragraph" w:customStyle="1" w:styleId="Default">
    <w:name w:val="Default"/>
    <w:rsid w:val="00793F9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nhideWhenUsed/>
    <w:qFormat/>
    <w:rsid w:val="003D3B6D"/>
    <w:pPr>
      <w:suppressAutoHyphens/>
      <w:spacing w:beforeAutospacing="1" w:afterAutospacing="1" w:line="240" w:lineRule="auto"/>
    </w:pPr>
    <w:rPr>
      <w:rFonts w:ascii="Times New Roman" w:eastAsia="Times New Roman" w:hAnsi="Times New Roman" w:cs="Times New Roman"/>
      <w:sz w:val="24"/>
      <w:szCs w:val="24"/>
      <w:lang w:eastAsia="bg-BG"/>
    </w:rPr>
  </w:style>
  <w:style w:type="paragraph" w:styleId="ad">
    <w:name w:val="Balloon Text"/>
    <w:basedOn w:val="a"/>
    <w:link w:val="ae"/>
    <w:uiPriority w:val="99"/>
    <w:semiHidden/>
    <w:unhideWhenUsed/>
    <w:rsid w:val="007D6F69"/>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7D6F69"/>
    <w:rPr>
      <w:rFonts w:ascii="Tahoma" w:hAnsi="Tahoma" w:cs="Tahoma"/>
      <w:sz w:val="16"/>
      <w:szCs w:val="16"/>
    </w:rPr>
  </w:style>
  <w:style w:type="character" w:styleId="af">
    <w:name w:val="Strong"/>
    <w:basedOn w:val="a0"/>
    <w:uiPriority w:val="22"/>
    <w:qFormat/>
    <w:rsid w:val="00E17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7339">
      <w:bodyDiv w:val="1"/>
      <w:marLeft w:val="0"/>
      <w:marRight w:val="0"/>
      <w:marTop w:val="0"/>
      <w:marBottom w:val="0"/>
      <w:divBdr>
        <w:top w:val="none" w:sz="0" w:space="0" w:color="auto"/>
        <w:left w:val="none" w:sz="0" w:space="0" w:color="auto"/>
        <w:bottom w:val="none" w:sz="0" w:space="0" w:color="auto"/>
        <w:right w:val="none" w:sz="0" w:space="0" w:color="auto"/>
      </w:divBdr>
    </w:div>
    <w:div w:id="777677514">
      <w:bodyDiv w:val="1"/>
      <w:marLeft w:val="0"/>
      <w:marRight w:val="0"/>
      <w:marTop w:val="0"/>
      <w:marBottom w:val="0"/>
      <w:divBdr>
        <w:top w:val="none" w:sz="0" w:space="0" w:color="auto"/>
        <w:left w:val="none" w:sz="0" w:space="0" w:color="auto"/>
        <w:bottom w:val="none" w:sz="0" w:space="0" w:color="auto"/>
        <w:right w:val="none" w:sz="0" w:space="0" w:color="auto"/>
      </w:divBdr>
    </w:div>
    <w:div w:id="1184590786">
      <w:bodyDiv w:val="1"/>
      <w:marLeft w:val="0"/>
      <w:marRight w:val="0"/>
      <w:marTop w:val="0"/>
      <w:marBottom w:val="0"/>
      <w:divBdr>
        <w:top w:val="none" w:sz="0" w:space="0" w:color="auto"/>
        <w:left w:val="none" w:sz="0" w:space="0" w:color="auto"/>
        <w:bottom w:val="none" w:sz="0" w:space="0" w:color="auto"/>
        <w:right w:val="none" w:sz="0" w:space="0" w:color="auto"/>
      </w:divBdr>
    </w:div>
    <w:div w:id="1304505960">
      <w:bodyDiv w:val="1"/>
      <w:marLeft w:val="0"/>
      <w:marRight w:val="0"/>
      <w:marTop w:val="0"/>
      <w:marBottom w:val="0"/>
      <w:divBdr>
        <w:top w:val="none" w:sz="0" w:space="0" w:color="auto"/>
        <w:left w:val="none" w:sz="0" w:space="0" w:color="auto"/>
        <w:bottom w:val="none" w:sz="0" w:space="0" w:color="auto"/>
        <w:right w:val="none" w:sz="0" w:space="0" w:color="auto"/>
      </w:divBdr>
    </w:div>
    <w:div w:id="1318260767">
      <w:bodyDiv w:val="1"/>
      <w:marLeft w:val="0"/>
      <w:marRight w:val="0"/>
      <w:marTop w:val="0"/>
      <w:marBottom w:val="0"/>
      <w:divBdr>
        <w:top w:val="none" w:sz="0" w:space="0" w:color="auto"/>
        <w:left w:val="none" w:sz="0" w:space="0" w:color="auto"/>
        <w:bottom w:val="none" w:sz="0" w:space="0" w:color="auto"/>
        <w:right w:val="none" w:sz="0" w:space="0" w:color="auto"/>
      </w:divBdr>
    </w:div>
    <w:div w:id="1460219786">
      <w:bodyDiv w:val="1"/>
      <w:marLeft w:val="0"/>
      <w:marRight w:val="0"/>
      <w:marTop w:val="0"/>
      <w:marBottom w:val="0"/>
      <w:divBdr>
        <w:top w:val="none" w:sz="0" w:space="0" w:color="auto"/>
        <w:left w:val="none" w:sz="0" w:space="0" w:color="auto"/>
        <w:bottom w:val="none" w:sz="0" w:space="0" w:color="auto"/>
        <w:right w:val="none" w:sz="0" w:space="0" w:color="auto"/>
      </w:divBdr>
    </w:div>
    <w:div w:id="1471708411">
      <w:bodyDiv w:val="1"/>
      <w:marLeft w:val="0"/>
      <w:marRight w:val="0"/>
      <w:marTop w:val="0"/>
      <w:marBottom w:val="0"/>
      <w:divBdr>
        <w:top w:val="none" w:sz="0" w:space="0" w:color="auto"/>
        <w:left w:val="none" w:sz="0" w:space="0" w:color="auto"/>
        <w:bottom w:val="none" w:sz="0" w:space="0" w:color="auto"/>
        <w:right w:val="none" w:sz="0" w:space="0" w:color="auto"/>
      </w:divBdr>
    </w:div>
    <w:div w:id="18985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A70C-88D6-47F1-B3AC-1405818B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8294</Words>
  <Characters>47279</Characters>
  <Application>Microsoft Office Word</Application>
  <DocSecurity>0</DocSecurity>
  <Lines>393</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Milena</cp:lastModifiedBy>
  <cp:revision>11</cp:revision>
  <cp:lastPrinted>2017-06-22T07:25:00Z</cp:lastPrinted>
  <dcterms:created xsi:type="dcterms:W3CDTF">2017-06-22T06:52:00Z</dcterms:created>
  <dcterms:modified xsi:type="dcterms:W3CDTF">2017-06-27T13:19:00Z</dcterms:modified>
</cp:coreProperties>
</file>