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19" w:rsidRPr="0036430B" w:rsidRDefault="00256E19" w:rsidP="00256E19">
      <w:pPr>
        <w:jc w:val="center"/>
        <w:rPr>
          <w:b/>
          <w:lang w:val="en-US"/>
        </w:rPr>
      </w:pPr>
      <w:r w:rsidRPr="0036430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0B3780E" wp14:editId="3011A168">
            <wp:simplePos x="0" y="0"/>
            <wp:positionH relativeFrom="column">
              <wp:posOffset>2286000</wp:posOffset>
            </wp:positionH>
            <wp:positionV relativeFrom="paragraph">
              <wp:posOffset>-920115</wp:posOffset>
            </wp:positionV>
            <wp:extent cx="1485900" cy="914400"/>
            <wp:effectExtent l="19050" t="0" r="0" b="0"/>
            <wp:wrapSquare wrapText="bothSides"/>
            <wp:docPr id="7" name="Picture 7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16C" w:rsidRPr="0036430B">
        <w:rPr>
          <w:b/>
          <w:noProof/>
        </w:rPr>
        <mc:AlternateContent>
          <mc:Choice Requires="wps">
            <w:drawing>
              <wp:inline distT="0" distB="0" distL="0" distR="0" wp14:anchorId="2F69D10C" wp14:editId="09859107">
                <wp:extent cx="5943600" cy="222885"/>
                <wp:effectExtent l="0" t="0" r="0" b="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19" w:rsidRPr="00B008E0" w:rsidRDefault="00256E19" w:rsidP="007E69B5">
                            <w:pPr>
                              <w:pStyle w:val="1"/>
                              <w:jc w:val="center"/>
                              <w:rPr>
                                <w:rFonts w:ascii="Arial" w:hAnsi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B008E0">
                              <w:rPr>
                                <w:rFonts w:ascii="Arial Narrow" w:hAnsi="Arial Narrow"/>
                                <w:b/>
                                <w:spacing w:val="20"/>
                                <w:sz w:val="36"/>
                                <w:szCs w:val="36"/>
                              </w:rPr>
                              <w:t>ОБЩИНА ТРЯВНА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Sx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LU52hVyk4PfTgpkfYhi5bpqq/F+VXhbhYNYRv6a2UYmgoqSA739x0T65O&#10;OMqAbIYPooIwZKeFBRpr2ZnSQTEQoEOXno6dMamUsLlIwsvIg6MSzoIgiOO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" filled="f" stroked="f">
                <v:textbox inset="0,0,0,0">
                  <w:txbxContent>
                    <w:p w:rsidR="00256E19" w:rsidRPr="00B008E0" w:rsidRDefault="00256E19" w:rsidP="007E69B5">
                      <w:pPr>
                        <w:pStyle w:val="1"/>
                        <w:jc w:val="center"/>
                        <w:rPr>
                          <w:rFonts w:ascii="Arial" w:hAnsi="Arial"/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B008E0">
                        <w:rPr>
                          <w:rFonts w:ascii="Arial Narrow" w:hAnsi="Arial Narrow"/>
                          <w:b/>
                          <w:spacing w:val="20"/>
                          <w:sz w:val="36"/>
                          <w:szCs w:val="36"/>
                        </w:rPr>
                        <w:t>ОБЩИНА ТРЯВНА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6E19" w:rsidRPr="0036430B" w:rsidRDefault="00256E19" w:rsidP="00256E19">
      <w:pPr>
        <w:jc w:val="center"/>
        <w:rPr>
          <w:b/>
          <w:lang w:val="en-US"/>
        </w:rPr>
      </w:pPr>
    </w:p>
    <w:p w:rsidR="00256E19" w:rsidRPr="0036430B" w:rsidRDefault="00256E19" w:rsidP="00256E19">
      <w:pPr>
        <w:rPr>
          <w:b/>
        </w:rPr>
      </w:pPr>
    </w:p>
    <w:p w:rsidR="00256E19" w:rsidRPr="0036430B" w:rsidRDefault="00256E19" w:rsidP="00256E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36430B">
        <w:rPr>
          <w:b/>
          <w:bCs/>
          <w:color w:val="000000"/>
        </w:rPr>
        <w:t>СПИСЪК НА ДОПУСНАТИТЕ КАНДИДАТИ В КОНКУРС ЗА ЗАЕ</w:t>
      </w:r>
      <w:r w:rsidR="00223B59">
        <w:rPr>
          <w:b/>
          <w:bCs/>
          <w:color w:val="000000"/>
        </w:rPr>
        <w:t>МАНЕ НА ДЛЪЖНОСТТА ДИРЕКТОР</w:t>
      </w:r>
      <w:r w:rsidRPr="0036430B">
        <w:rPr>
          <w:b/>
          <w:bCs/>
          <w:color w:val="000000"/>
        </w:rPr>
        <w:t xml:space="preserve"> ДИРЕКЦИЯ "ТЕРИТОРИАЛНО И СЕЛИЩНО УСТРОЙСТВО" НА ОБЩИНА </w:t>
      </w:r>
      <w:r w:rsidR="001B0529" w:rsidRPr="0036430B">
        <w:rPr>
          <w:b/>
          <w:bCs/>
          <w:color w:val="000000"/>
        </w:rPr>
        <w:t xml:space="preserve">ТРЯВНА, ОБЯВЕН СЪС ЗАПОВЕД № </w:t>
      </w:r>
      <w:r w:rsidR="00912581">
        <w:rPr>
          <w:b/>
          <w:bCs/>
          <w:color w:val="000000"/>
        </w:rPr>
        <w:t>65/01.02</w:t>
      </w:r>
      <w:r w:rsidR="001B0529" w:rsidRPr="0036430B">
        <w:rPr>
          <w:b/>
          <w:bCs/>
          <w:color w:val="000000"/>
        </w:rPr>
        <w:t>.2019</w:t>
      </w:r>
      <w:r w:rsidRPr="0036430B">
        <w:rPr>
          <w:b/>
          <w:bCs/>
          <w:color w:val="000000"/>
        </w:rPr>
        <w:t xml:space="preserve"> Г. НА КМЕТА НА ОБЩИНА ТРЯВНА</w:t>
      </w:r>
    </w:p>
    <w:p w:rsidR="00256E19" w:rsidRPr="0036430B" w:rsidRDefault="00256E19" w:rsidP="00256E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256E19" w:rsidRPr="0036430B" w:rsidRDefault="00256E19" w:rsidP="00256E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>Въз основа на решение по чл. 20, ал. 3 от Наредба за провеждане на конкурсите за държавни служители на конкурсна комисия назначена със З</w:t>
      </w:r>
      <w:r w:rsidR="00912581">
        <w:rPr>
          <w:b/>
          <w:bCs/>
          <w:color w:val="000000"/>
        </w:rPr>
        <w:t>аповед № 94/21.02</w:t>
      </w:r>
      <w:r w:rsidR="001B0529" w:rsidRPr="0036430B">
        <w:rPr>
          <w:b/>
          <w:bCs/>
          <w:color w:val="000000"/>
        </w:rPr>
        <w:t>.2019 г. на Кмета на О</w:t>
      </w:r>
      <w:r w:rsidRPr="0036430B">
        <w:rPr>
          <w:b/>
          <w:bCs/>
          <w:color w:val="000000"/>
        </w:rPr>
        <w:t>бщина Трявна се изготви настоящият списък на допуснатите в конкурса кандидати, както следва:</w:t>
      </w:r>
    </w:p>
    <w:p w:rsidR="00256E19" w:rsidRPr="0036430B" w:rsidRDefault="00256E19" w:rsidP="00256E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</w:rPr>
      </w:pPr>
    </w:p>
    <w:p w:rsidR="00256E19" w:rsidRPr="0036430B" w:rsidRDefault="00256E19" w:rsidP="00256E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 xml:space="preserve">1. </w:t>
      </w:r>
      <w:r w:rsidR="00AB7894" w:rsidRPr="0036430B">
        <w:rPr>
          <w:b/>
          <w:bCs/>
          <w:color w:val="000000"/>
        </w:rPr>
        <w:t xml:space="preserve">Инж. Радостина Иванова </w:t>
      </w:r>
      <w:proofErr w:type="spellStart"/>
      <w:r w:rsidR="00AB7894" w:rsidRPr="0036430B">
        <w:rPr>
          <w:b/>
          <w:bCs/>
          <w:color w:val="000000"/>
        </w:rPr>
        <w:t>Пухтова</w:t>
      </w:r>
      <w:proofErr w:type="spellEnd"/>
      <w:r w:rsidR="00AB7894" w:rsidRPr="0036430B">
        <w:rPr>
          <w:b/>
          <w:bCs/>
          <w:color w:val="000000"/>
        </w:rPr>
        <w:t xml:space="preserve"> от гр. Плачковци, ул. "Пролет" № 28, подала документи за участие с вх. № 31 00-122/14.02.2019 г.</w:t>
      </w:r>
    </w:p>
    <w:p w:rsidR="00256E19" w:rsidRPr="0036430B" w:rsidRDefault="00256E19" w:rsidP="00256E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</w:rPr>
      </w:pPr>
    </w:p>
    <w:p w:rsidR="00256E19" w:rsidRPr="0036430B" w:rsidRDefault="00256E19" w:rsidP="00256E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>Дата на провеждане на конкурса:</w:t>
      </w:r>
    </w:p>
    <w:p w:rsidR="007966FD" w:rsidRPr="0036430B" w:rsidRDefault="007966FD" w:rsidP="007966FD">
      <w:pPr>
        <w:ind w:firstLine="708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 xml:space="preserve">Най-късно до 17:00 ч. на </w:t>
      </w:r>
      <w:r w:rsidR="00912581">
        <w:rPr>
          <w:b/>
          <w:bCs/>
          <w:color w:val="000000"/>
        </w:rPr>
        <w:t>05</w:t>
      </w:r>
      <w:r w:rsidRPr="00912581">
        <w:rPr>
          <w:b/>
          <w:bCs/>
          <w:color w:val="000000"/>
        </w:rPr>
        <w:t>.03.2019</w:t>
      </w:r>
      <w:r w:rsidRPr="0036430B">
        <w:rPr>
          <w:b/>
          <w:bCs/>
          <w:color w:val="000000"/>
        </w:rPr>
        <w:t xml:space="preserve"> г. кандидатът трябва да представи разработената от него концепция за стратегическо управление на тема „Стратегическо управление на Дирекция „ТСУ“.</w:t>
      </w:r>
    </w:p>
    <w:p w:rsidR="00256E19" w:rsidRPr="0036430B" w:rsidRDefault="007966FD" w:rsidP="007966F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 xml:space="preserve">Концепцията се представя в „Деловодство/Информация“ на Общинска администрация – Трявна на адрес: гр. Трявна, ул. „Ангел Кънчев“ № 21 и се адресира до Председателя на Комисия </w:t>
      </w:r>
      <w:r w:rsidR="007F6005">
        <w:rPr>
          <w:b/>
          <w:bCs/>
          <w:color w:val="000000"/>
        </w:rPr>
        <w:t>назначена със Заповед № 94/21.02</w:t>
      </w:r>
      <w:r w:rsidRPr="0036430B">
        <w:rPr>
          <w:b/>
          <w:bCs/>
          <w:color w:val="000000"/>
        </w:rPr>
        <w:t>.2019 г. на Кмета на Община Трявна.</w:t>
      </w:r>
      <w:r w:rsidR="00FE3482" w:rsidRPr="0036430B">
        <w:rPr>
          <w:b/>
          <w:bCs/>
          <w:color w:val="000000"/>
        </w:rPr>
        <w:t xml:space="preserve">  </w:t>
      </w:r>
    </w:p>
    <w:p w:rsidR="00FE200A" w:rsidRPr="0036430B" w:rsidRDefault="00FE200A" w:rsidP="00FE200A">
      <w:pPr>
        <w:ind w:firstLine="708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>06.03.2019 г. от 10:45 защита на представената концепция за допуснатия кандидат, чиято концепция е преценена като отговаряща на изискванията и оценена с оценка не по-ниска от „4“</w:t>
      </w:r>
    </w:p>
    <w:p w:rsidR="00256E19" w:rsidRPr="0036430B" w:rsidRDefault="00FE200A" w:rsidP="00FE20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>06.03.2019 г. от 11:30 ч. провеждане на интервю с кандидата получил общ резултат от сбора на оценките за оценка на концепция и защита на концепция най-малко „8“.</w:t>
      </w:r>
    </w:p>
    <w:p w:rsidR="00FA7778" w:rsidRPr="0036430B" w:rsidRDefault="00FA7778" w:rsidP="00FE200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256E19" w:rsidRPr="0036430B" w:rsidRDefault="00256E19" w:rsidP="00256E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>Място на провеждане на конкурса:</w:t>
      </w:r>
    </w:p>
    <w:p w:rsidR="00256E19" w:rsidRPr="0036430B" w:rsidRDefault="0049304B" w:rsidP="00256E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>Защита</w:t>
      </w:r>
      <w:r w:rsidR="00FA7778" w:rsidRPr="0036430B">
        <w:rPr>
          <w:b/>
          <w:bCs/>
          <w:color w:val="000000"/>
        </w:rPr>
        <w:t>та</w:t>
      </w:r>
      <w:r w:rsidRPr="0036430B">
        <w:rPr>
          <w:b/>
          <w:bCs/>
          <w:color w:val="000000"/>
        </w:rPr>
        <w:t xml:space="preserve"> на концепция</w:t>
      </w:r>
      <w:r w:rsidR="00256E19" w:rsidRPr="0036430B">
        <w:rPr>
          <w:b/>
          <w:bCs/>
          <w:color w:val="000000"/>
        </w:rPr>
        <w:t xml:space="preserve"> и провеждане</w:t>
      </w:r>
      <w:r w:rsidRPr="0036430B">
        <w:rPr>
          <w:b/>
          <w:bCs/>
          <w:color w:val="000000"/>
        </w:rPr>
        <w:t>то</w:t>
      </w:r>
      <w:r w:rsidR="00256E19" w:rsidRPr="0036430B">
        <w:rPr>
          <w:b/>
          <w:bCs/>
          <w:color w:val="000000"/>
        </w:rPr>
        <w:t xml:space="preserve"> на интервю ще се проведат в зала 403, </w:t>
      </w:r>
      <w:proofErr w:type="spellStart"/>
      <w:r w:rsidR="00256E19" w:rsidRPr="0036430B">
        <w:rPr>
          <w:b/>
          <w:bCs/>
          <w:color w:val="000000"/>
        </w:rPr>
        <w:t>находяща</w:t>
      </w:r>
      <w:proofErr w:type="spellEnd"/>
      <w:r w:rsidR="00256E19" w:rsidRPr="0036430B">
        <w:rPr>
          <w:b/>
          <w:bCs/>
          <w:color w:val="000000"/>
        </w:rPr>
        <w:t xml:space="preserve"> се на четвъртия етаж в сградата на общинска администрация- Трявна на адрес: гр. Трявна, ул. "Ангел Кънчев" № 21.     </w:t>
      </w:r>
    </w:p>
    <w:p w:rsidR="00256E19" w:rsidRPr="0036430B" w:rsidRDefault="005E1A9F" w:rsidP="005E1A9F">
      <w:pPr>
        <w:spacing w:line="276" w:lineRule="auto"/>
        <w:ind w:firstLine="709"/>
        <w:jc w:val="both"/>
        <w:rPr>
          <w:b/>
        </w:rPr>
      </w:pPr>
      <w:r w:rsidRPr="0036430B">
        <w:rPr>
          <w:b/>
        </w:rPr>
        <w:t>На основание чл. 25, ал. 3, изр. второ от Наредба</w:t>
      </w:r>
      <w:r w:rsidR="00B26406" w:rsidRPr="0036430B">
        <w:rPr>
          <w:b/>
        </w:rPr>
        <w:t>та</w:t>
      </w:r>
      <w:r w:rsidRPr="0036430B">
        <w:rPr>
          <w:b/>
        </w:rPr>
        <w:t xml:space="preserve"> за провеждане на конкурсите за държавни служители, Комисията, преди да започне провеждането на конкурса, обяв</w:t>
      </w:r>
      <w:r w:rsidR="00B26406" w:rsidRPr="0036430B">
        <w:rPr>
          <w:b/>
        </w:rPr>
        <w:t>ява</w:t>
      </w:r>
      <w:r w:rsidRPr="0036430B">
        <w:rPr>
          <w:b/>
        </w:rPr>
        <w:t xml:space="preserve"> на всички участници системата за определяне на резултатите</w:t>
      </w:r>
      <w:r w:rsidR="00B26406" w:rsidRPr="0036430B">
        <w:rPr>
          <w:b/>
        </w:rPr>
        <w:t>, както следва:</w:t>
      </w:r>
    </w:p>
    <w:p w:rsidR="00187874" w:rsidRPr="0036430B" w:rsidRDefault="00187874" w:rsidP="00187874">
      <w:pPr>
        <w:ind w:firstLine="708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 xml:space="preserve">Оценката на представената концепция за стратегическо управление се извършва по 5-степенна скала. Оценката на всеки кандидат е средноаритметична от оценките на проверяващите. Кандидата, чиято концепция е преценена като </w:t>
      </w:r>
      <w:r w:rsidRPr="0036430B">
        <w:rPr>
          <w:b/>
          <w:bCs/>
          <w:color w:val="000000"/>
        </w:rPr>
        <w:lastRenderedPageBreak/>
        <w:t>отговаряща на изискванията и оценена с оценка не по-ниска от „4“‘ се допуска до защита на концепцията.</w:t>
      </w:r>
    </w:p>
    <w:p w:rsidR="00187874" w:rsidRPr="0036430B" w:rsidRDefault="00187874" w:rsidP="00187874">
      <w:pPr>
        <w:ind w:firstLine="708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 xml:space="preserve">Оценка на защитата на концепцията – всеки член на комисията преценява резултатите от защитата на концепцията по 5-степенна скала, като оценката на всеки кандидат е </w:t>
      </w:r>
      <w:proofErr w:type="spellStart"/>
      <w:r w:rsidRPr="0036430B">
        <w:rPr>
          <w:b/>
          <w:bCs/>
          <w:color w:val="000000"/>
        </w:rPr>
        <w:t>средноаритмитична</w:t>
      </w:r>
      <w:proofErr w:type="spellEnd"/>
      <w:r w:rsidRPr="0036430B">
        <w:rPr>
          <w:b/>
          <w:bCs/>
          <w:color w:val="000000"/>
        </w:rPr>
        <w:t xml:space="preserve"> от оценките на членовете.</w:t>
      </w:r>
    </w:p>
    <w:p w:rsidR="00187874" w:rsidRPr="0036430B" w:rsidRDefault="00187874" w:rsidP="00187874">
      <w:pPr>
        <w:ind w:firstLine="708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>Общият резултат на кандидата е сбор от: оценка на представената концепция и оценката на защитата на концепцията. До участието в интервюто се допуска кандидата, чийто общ резултат е най-малко „8“.</w:t>
      </w:r>
    </w:p>
    <w:p w:rsidR="00187874" w:rsidRPr="0036430B" w:rsidRDefault="00187874" w:rsidP="00187874">
      <w:pPr>
        <w:ind w:firstLine="708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>Общия резултат, формиран от сбора на оценката на представената концепция и оценката на защитата на концепцията</w:t>
      </w:r>
      <w:r w:rsidR="00BD53BD">
        <w:rPr>
          <w:b/>
          <w:bCs/>
          <w:color w:val="000000"/>
        </w:rPr>
        <w:t>, на успешно издържалия го кандид</w:t>
      </w:r>
      <w:r w:rsidRPr="0036430B">
        <w:rPr>
          <w:b/>
          <w:bCs/>
          <w:color w:val="000000"/>
        </w:rPr>
        <w:t>ат, ще се умножава с коефициент „3“.</w:t>
      </w:r>
    </w:p>
    <w:p w:rsidR="00187874" w:rsidRPr="0036430B" w:rsidRDefault="00187874" w:rsidP="00187874">
      <w:pPr>
        <w:ind w:firstLine="708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>При провеждане на интервю с допуснатия кандидат всеки член на конкурсната комисия преценява качествата на кандидата въз основа на неговите отговори по 5-степенна скала.</w:t>
      </w:r>
    </w:p>
    <w:p w:rsidR="00187874" w:rsidRPr="0036430B" w:rsidRDefault="00187874" w:rsidP="00187874">
      <w:pPr>
        <w:ind w:firstLine="708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>Минималния резултат, при който кандидатът се счита за успешно издържал интервюто е оценка „4“.</w:t>
      </w:r>
    </w:p>
    <w:p w:rsidR="00187874" w:rsidRPr="0036430B" w:rsidRDefault="00187874" w:rsidP="00187874">
      <w:pPr>
        <w:ind w:firstLine="708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>Окончателният резултат е сбор от резултатите, получени при провеждането на конкурса по начина описан по-горе, умножени със съответните коефициенти, също посочени по-горе.</w:t>
      </w:r>
    </w:p>
    <w:p w:rsidR="00187874" w:rsidRPr="0036430B" w:rsidRDefault="00187874" w:rsidP="00187874">
      <w:pPr>
        <w:ind w:firstLine="708"/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>Изискванията към концепцията и критериите за преценка на същата са одобрени от комисията и се изразяват в следното, както следва:</w:t>
      </w:r>
    </w:p>
    <w:p w:rsidR="00187874" w:rsidRPr="0036430B" w:rsidRDefault="00187874" w:rsidP="00187874">
      <w:pPr>
        <w:pStyle w:val="a7"/>
        <w:numPr>
          <w:ilvl w:val="0"/>
          <w:numId w:val="1"/>
        </w:numPr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>Пълнота на разработката по обем и съдържание;</w:t>
      </w:r>
    </w:p>
    <w:p w:rsidR="00187874" w:rsidRPr="0036430B" w:rsidRDefault="00187874" w:rsidP="00187874">
      <w:pPr>
        <w:pStyle w:val="a7"/>
        <w:numPr>
          <w:ilvl w:val="0"/>
          <w:numId w:val="1"/>
        </w:numPr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>Владеене на нормативната база и нейното приложение;</w:t>
      </w:r>
    </w:p>
    <w:p w:rsidR="00187874" w:rsidRPr="0036430B" w:rsidRDefault="00187874" w:rsidP="00187874">
      <w:pPr>
        <w:pStyle w:val="a7"/>
        <w:numPr>
          <w:ilvl w:val="0"/>
          <w:numId w:val="1"/>
        </w:numPr>
        <w:jc w:val="both"/>
        <w:rPr>
          <w:b/>
          <w:bCs/>
          <w:color w:val="000000"/>
        </w:rPr>
      </w:pPr>
      <w:r w:rsidRPr="0036430B">
        <w:rPr>
          <w:b/>
          <w:bCs/>
          <w:color w:val="000000"/>
        </w:rPr>
        <w:t>Владеене на езика и боравенето с терминологията при написването на концепцията.</w:t>
      </w:r>
    </w:p>
    <w:p w:rsidR="0041187B" w:rsidRPr="0036430B" w:rsidRDefault="0041187B" w:rsidP="00FE20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</w:p>
    <w:p w:rsidR="0041187B" w:rsidRPr="0036430B" w:rsidRDefault="0041187B" w:rsidP="007634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</w:p>
    <w:p w:rsidR="00860335" w:rsidRPr="0036430B" w:rsidRDefault="007634A8" w:rsidP="007634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36430B">
        <w:rPr>
          <w:b/>
        </w:rPr>
        <w:t xml:space="preserve">Също така ще се имат предвид и уменията на кандидатите за стратегическо мислене - определяне на мисия, визия, цели, действия и резултати, както и уменията за представяне и защита на концепцията, съгласно чл. 30, ал. 1 от Наредбата за провеждане на конкурсите за държавни служители. </w:t>
      </w:r>
    </w:p>
    <w:p w:rsidR="00BE413B" w:rsidRPr="0036430B" w:rsidRDefault="00BE413B" w:rsidP="00256E19">
      <w:pPr>
        <w:spacing w:line="360" w:lineRule="auto"/>
        <w:ind w:firstLine="708"/>
        <w:jc w:val="both"/>
        <w:rPr>
          <w:b/>
        </w:rPr>
      </w:pPr>
    </w:p>
    <w:p w:rsidR="00256E19" w:rsidRPr="0036430B" w:rsidRDefault="00256E19" w:rsidP="00256E19">
      <w:pPr>
        <w:spacing w:line="360" w:lineRule="auto"/>
        <w:ind w:firstLine="708"/>
        <w:jc w:val="both"/>
        <w:rPr>
          <w:b/>
        </w:rPr>
      </w:pPr>
    </w:p>
    <w:p w:rsidR="00256E19" w:rsidRPr="0036430B" w:rsidRDefault="00256E19" w:rsidP="00256E19">
      <w:pPr>
        <w:spacing w:line="360" w:lineRule="auto"/>
        <w:ind w:firstLine="708"/>
        <w:jc w:val="both"/>
        <w:rPr>
          <w:b/>
        </w:rPr>
      </w:pPr>
      <w:r w:rsidRPr="0036430B">
        <w:rPr>
          <w:b/>
        </w:rPr>
        <w:t>Пр</w:t>
      </w:r>
      <w:r w:rsidR="006F70FC">
        <w:rPr>
          <w:b/>
        </w:rPr>
        <w:t>едседател на Комисията:  /П/</w:t>
      </w:r>
      <w:bookmarkStart w:id="0" w:name="_GoBack"/>
      <w:bookmarkEnd w:id="0"/>
    </w:p>
    <w:p w:rsidR="00256E19" w:rsidRPr="0036430B" w:rsidRDefault="00256E19" w:rsidP="00256E19">
      <w:pPr>
        <w:spacing w:line="360" w:lineRule="auto"/>
        <w:ind w:firstLine="708"/>
        <w:jc w:val="both"/>
        <w:rPr>
          <w:b/>
        </w:rPr>
      </w:pPr>
      <w:r w:rsidRPr="0036430B">
        <w:rPr>
          <w:b/>
        </w:rPr>
        <w:t>Николина Николова</w:t>
      </w:r>
    </w:p>
    <w:p w:rsidR="00256E19" w:rsidRPr="0036430B" w:rsidRDefault="00256E19" w:rsidP="00256E19">
      <w:pPr>
        <w:spacing w:line="360" w:lineRule="auto"/>
        <w:ind w:firstLine="708"/>
        <w:jc w:val="both"/>
        <w:rPr>
          <w:b/>
        </w:rPr>
      </w:pPr>
      <w:r w:rsidRPr="0036430B">
        <w:rPr>
          <w:b/>
        </w:rPr>
        <w:t xml:space="preserve">Зам. кмет на община Трявна </w:t>
      </w:r>
    </w:p>
    <w:p w:rsidR="00256E19" w:rsidRPr="0036430B" w:rsidRDefault="00256E19" w:rsidP="00256E19">
      <w:pPr>
        <w:spacing w:line="360" w:lineRule="auto"/>
        <w:ind w:firstLine="708"/>
        <w:jc w:val="both"/>
        <w:rPr>
          <w:b/>
          <w:lang w:val="en-US"/>
        </w:rPr>
      </w:pPr>
    </w:p>
    <w:p w:rsidR="00256E19" w:rsidRPr="0036430B" w:rsidRDefault="00B4516C" w:rsidP="00256E19">
      <w:pPr>
        <w:jc w:val="center"/>
        <w:rPr>
          <w:b/>
          <w:lang w:val="en-US"/>
        </w:rPr>
      </w:pPr>
      <w:r w:rsidRPr="0036430B">
        <w:rPr>
          <w:b/>
          <w:noProof/>
        </w:rPr>
        <mc:AlternateContent>
          <mc:Choice Requires="wps">
            <w:drawing>
              <wp:inline distT="0" distB="0" distL="0" distR="0" wp14:anchorId="641980F3" wp14:editId="4174C816">
                <wp:extent cx="5943600" cy="222885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19" w:rsidRPr="009E53B0" w:rsidRDefault="00256E19" w:rsidP="00256E19">
                            <w:pPr>
                              <w:pStyle w:val="1"/>
                              <w:rPr>
                                <w:rFonts w:ascii="Arial" w:hAnsi="Arial"/>
                                <w:b/>
                                <w:spacing w:val="2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6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sC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Bqc7QqxScHnpw0yNsQ5ctU9Xfi/KrQlysGsK39FZKMTSUVJCdb266J1cn&#10;HGVANsMHUUEYstPCAo217EzpoBgI0KFLT8fOmFRK2IyS8HLhwVEJZ0EQxHF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" filled="f" stroked="f">
                <v:textbox inset="0,0,0,0">
                  <w:txbxContent>
                    <w:p w:rsidR="00256E19" w:rsidRPr="009E53B0" w:rsidRDefault="00256E19" w:rsidP="00256E19">
                      <w:pPr>
                        <w:pStyle w:val="1"/>
                        <w:rPr>
                          <w:rFonts w:ascii="Arial" w:hAnsi="Arial"/>
                          <w:b/>
                          <w:spacing w:val="2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40"/>
                          <w:szCs w:val="40"/>
                        </w:rPr>
                        <w:t xml:space="preserve">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56E19" w:rsidRPr="0036430B" w:rsidSect="0041187B">
      <w:headerReference w:type="default" r:id="rId9"/>
      <w:footerReference w:type="default" r:id="rId10"/>
      <w:pgSz w:w="11906" w:h="16838" w:code="9"/>
      <w:pgMar w:top="0" w:right="991" w:bottom="1843" w:left="1418" w:header="360" w:footer="1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74" w:rsidRDefault="00AC2074">
      <w:r>
        <w:separator/>
      </w:r>
    </w:p>
  </w:endnote>
  <w:endnote w:type="continuationSeparator" w:id="0">
    <w:p w:rsidR="00AC2074" w:rsidRDefault="00AC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68" w:rsidRPr="006A6968" w:rsidRDefault="00B4516C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-137795</wp:posOffset>
          </wp:positionH>
          <wp:positionV relativeFrom="margin">
            <wp:posOffset>8385810</wp:posOffset>
          </wp:positionV>
          <wp:extent cx="1043940" cy="440055"/>
          <wp:effectExtent l="0" t="0" r="3810" b="0"/>
          <wp:wrapSquare wrapText="bothSides"/>
          <wp:docPr id="4" name="Picture 4" descr="9001_EN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001_EN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579120</wp:posOffset>
              </wp:positionV>
              <wp:extent cx="800100" cy="2127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BD" w:rsidRPr="00D14ADB" w:rsidRDefault="00E74E62" w:rsidP="00A23ABD">
                          <w:pPr>
                            <w:rPr>
                              <w:rFonts w:ascii="Arial Narrow" w:hAnsi="Arial Narrow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№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  <w:t>33884/16/S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45.6pt;width:63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1w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" filled="f" stroked="f">
              <v:textbox inset="0,0,0,0">
                <w:txbxContent>
                  <w:p w:rsidR="00A23ABD" w:rsidRPr="00D14ADB" w:rsidRDefault="00E74E62" w:rsidP="00A23ABD">
                    <w:pPr>
                      <w:rPr>
                        <w:rFonts w:ascii="Arial Narrow" w:hAnsi="Arial Narrow"/>
                        <w:sz w:val="20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№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>33884/16/S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236220</wp:posOffset>
              </wp:positionV>
              <wp:extent cx="5143500" cy="3429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BD" w:rsidRPr="00E10097" w:rsidRDefault="00E74E62" w:rsidP="00E10097">
                          <w:pPr>
                            <w:rPr>
                              <w:color w:val="000000"/>
                              <w:sz w:val="18"/>
                              <w:szCs w:val="18"/>
                              <w:lang w:val="ru-RU"/>
                            </w:rPr>
                          </w:pPr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5350 </w:t>
                          </w:r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>Трявна, ул</w:t>
                          </w:r>
                          <w:proofErr w:type="gramStart"/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>.А</w:t>
                          </w:r>
                          <w:proofErr w:type="gramEnd"/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нгел Кънчев 21, тел: 0677 </w:t>
                          </w:r>
                          <w:r w:rsidRPr="00E1009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6</w:t>
                          </w:r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2310, факс: 0677 </w:t>
                          </w:r>
                          <w:r w:rsidRPr="00E1009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6</w:t>
                          </w:r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>2149</w:t>
                          </w:r>
                          <w:r w:rsidRPr="00E1009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;</w:t>
                          </w:r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31F1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obtryavna</w:t>
                          </w:r>
                          <w:proofErr w:type="spellEnd"/>
                          <w:r w:rsidRPr="00E1009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@</w:t>
                          </w:r>
                          <w:proofErr w:type="spellStart"/>
                          <w:r w:rsidRPr="00D31F1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unicsbg</w:t>
                          </w:r>
                          <w:proofErr w:type="spellEnd"/>
                          <w:r w:rsidRPr="00E1009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D31F1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net</w:t>
                          </w:r>
                          <w:r w:rsidRPr="00E1009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, </w:t>
                          </w:r>
                          <w:proofErr w:type="spellStart"/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>www</w:t>
                          </w:r>
                          <w:proofErr w:type="spellEnd"/>
                          <w:r w:rsidRPr="00E1009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ob</w:t>
                          </w:r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tryavna</w:t>
                          </w:r>
                          <w:proofErr w:type="spellEnd"/>
                          <w:r w:rsidRPr="00E1009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90pt;margin-top:18.6pt;width:4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enrg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" filled="f" stroked="f">
              <v:textbox inset="0,0,0,0">
                <w:txbxContent>
                  <w:p w:rsidR="00A23ABD" w:rsidRPr="00E10097" w:rsidRDefault="00E74E62" w:rsidP="00E10097">
                    <w:pPr>
                      <w:rPr>
                        <w:color w:val="000000"/>
                        <w:sz w:val="18"/>
                        <w:szCs w:val="18"/>
                        <w:lang w:val="ru-RU"/>
                      </w:rPr>
                    </w:pPr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 xml:space="preserve">5350 </w:t>
                    </w:r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>Трявна, ул</w:t>
                    </w:r>
                    <w:proofErr w:type="gramStart"/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>.А</w:t>
                    </w:r>
                    <w:proofErr w:type="gramEnd"/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 xml:space="preserve">нгел Кънчев 21, тел: 0677 </w:t>
                    </w:r>
                    <w:r w:rsidRPr="00E1009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>6</w:t>
                    </w:r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 xml:space="preserve">2310, факс: 0677 </w:t>
                    </w:r>
                    <w:r w:rsidRPr="00E1009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>6</w:t>
                    </w:r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>2149</w:t>
                    </w:r>
                    <w:r w:rsidRPr="00E1009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>;</w:t>
                    </w:r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31F1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en-US"/>
                      </w:rPr>
                      <w:t>obtryavna</w:t>
                    </w:r>
                    <w:proofErr w:type="spellEnd"/>
                    <w:r w:rsidRPr="00E1009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>@</w:t>
                    </w:r>
                    <w:proofErr w:type="spellStart"/>
                    <w:r w:rsidRPr="00D31F1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en-US"/>
                      </w:rPr>
                      <w:t>unicsbg</w:t>
                    </w:r>
                    <w:proofErr w:type="spellEnd"/>
                    <w:r w:rsidRPr="00E1009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>.</w:t>
                    </w:r>
                    <w:r w:rsidRPr="00D31F1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en-US"/>
                      </w:rPr>
                      <w:t>net</w:t>
                    </w:r>
                    <w:r w:rsidRPr="00E1009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 xml:space="preserve">, </w:t>
                    </w:r>
                    <w:proofErr w:type="spellStart"/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>www</w:t>
                    </w:r>
                    <w:proofErr w:type="spellEnd"/>
                    <w:r w:rsidRPr="00E1009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en-GB"/>
                      </w:rPr>
                      <w:t>ob</w:t>
                    </w:r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en-US"/>
                      </w:rPr>
                      <w:t>tryavna</w:t>
                    </w:r>
                    <w:proofErr w:type="spellEnd"/>
                    <w:r w:rsidRPr="00E1009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>.</w:t>
                    </w:r>
                    <w:r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en-US"/>
                      </w:rPr>
                      <w:t>org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121920</wp:posOffset>
              </wp:positionV>
              <wp:extent cx="5143500" cy="0"/>
              <wp:effectExtent l="9525" t="7620" r="952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6pt" to="7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e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L8uks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74" w:rsidRDefault="00AC2074">
      <w:r>
        <w:separator/>
      </w:r>
    </w:p>
  </w:footnote>
  <w:footnote w:type="continuationSeparator" w:id="0">
    <w:p w:rsidR="00AC2074" w:rsidRDefault="00AC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7D" w:rsidRDefault="00AC2074">
    <w:pPr>
      <w:pStyle w:val="a3"/>
      <w:rPr>
        <w:lang w:val="en-US"/>
      </w:rPr>
    </w:pPr>
  </w:p>
  <w:p w:rsidR="00826C7D" w:rsidRDefault="00AC2074">
    <w:pPr>
      <w:pStyle w:val="a3"/>
      <w:rPr>
        <w:lang w:val="en-US"/>
      </w:rPr>
    </w:pPr>
  </w:p>
  <w:p w:rsidR="00826C7D" w:rsidRDefault="00AC2074">
    <w:pPr>
      <w:pStyle w:val="a3"/>
      <w:rPr>
        <w:lang w:val="en-US"/>
      </w:rPr>
    </w:pPr>
  </w:p>
  <w:p w:rsidR="00826C7D" w:rsidRDefault="00AC2074">
    <w:pPr>
      <w:pStyle w:val="a3"/>
      <w:rPr>
        <w:lang w:val="en-US"/>
      </w:rPr>
    </w:pPr>
  </w:p>
  <w:p w:rsidR="00826C7D" w:rsidRDefault="00AC2074">
    <w:pPr>
      <w:pStyle w:val="a3"/>
      <w:rPr>
        <w:lang w:val="en-US"/>
      </w:rPr>
    </w:pPr>
  </w:p>
  <w:p w:rsidR="00826C7D" w:rsidRDefault="00AC207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7781"/>
    <w:multiLevelType w:val="hybridMultilevel"/>
    <w:tmpl w:val="352665B4"/>
    <w:lvl w:ilvl="0" w:tplc="556C7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19"/>
    <w:rsid w:val="000C0C20"/>
    <w:rsid w:val="00161BF8"/>
    <w:rsid w:val="00187874"/>
    <w:rsid w:val="001B0529"/>
    <w:rsid w:val="00216FC9"/>
    <w:rsid w:val="00223B59"/>
    <w:rsid w:val="00256E19"/>
    <w:rsid w:val="00273B9D"/>
    <w:rsid w:val="0036430B"/>
    <w:rsid w:val="0041187B"/>
    <w:rsid w:val="00421CD1"/>
    <w:rsid w:val="0049304B"/>
    <w:rsid w:val="004A212B"/>
    <w:rsid w:val="005126FD"/>
    <w:rsid w:val="005C4C1C"/>
    <w:rsid w:val="005E1A9F"/>
    <w:rsid w:val="006F70FC"/>
    <w:rsid w:val="007634A8"/>
    <w:rsid w:val="007966FD"/>
    <w:rsid w:val="007E69B5"/>
    <w:rsid w:val="007F6005"/>
    <w:rsid w:val="00860335"/>
    <w:rsid w:val="00912581"/>
    <w:rsid w:val="009D1DF3"/>
    <w:rsid w:val="009D5750"/>
    <w:rsid w:val="00AB7894"/>
    <w:rsid w:val="00AC2074"/>
    <w:rsid w:val="00B26406"/>
    <w:rsid w:val="00B4516C"/>
    <w:rsid w:val="00BD53BD"/>
    <w:rsid w:val="00BE413B"/>
    <w:rsid w:val="00D47F5D"/>
    <w:rsid w:val="00E74E62"/>
    <w:rsid w:val="00EC5CDE"/>
    <w:rsid w:val="00FA7778"/>
    <w:rsid w:val="00FE200A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9"/>
    <w:pPr>
      <w:spacing w:after="0" w:line="240" w:lineRule="auto"/>
    </w:pPr>
    <w:rPr>
      <w:rFonts w:eastAsia="Times New Roman"/>
      <w:lang w:eastAsia="bg-BG"/>
    </w:rPr>
  </w:style>
  <w:style w:type="paragraph" w:styleId="1">
    <w:name w:val="heading 1"/>
    <w:basedOn w:val="a"/>
    <w:next w:val="a"/>
    <w:link w:val="10"/>
    <w:qFormat/>
    <w:rsid w:val="00256E1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56E19"/>
    <w:rPr>
      <w:rFonts w:ascii="Monotype.com" w:eastAsia="Times New Roman" w:hAnsi="Monotype.com"/>
      <w:sz w:val="52"/>
      <w:szCs w:val="20"/>
    </w:rPr>
  </w:style>
  <w:style w:type="paragraph" w:styleId="a3">
    <w:name w:val="header"/>
    <w:basedOn w:val="a"/>
    <w:link w:val="a4"/>
    <w:rsid w:val="00256E1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256E19"/>
    <w:rPr>
      <w:rFonts w:eastAsia="Times New Roman"/>
      <w:lang w:eastAsia="bg-BG"/>
    </w:rPr>
  </w:style>
  <w:style w:type="paragraph" w:styleId="a5">
    <w:name w:val="footer"/>
    <w:basedOn w:val="a"/>
    <w:link w:val="a6"/>
    <w:rsid w:val="00256E1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256E19"/>
    <w:rPr>
      <w:rFonts w:eastAsia="Times New Roman"/>
      <w:lang w:eastAsia="bg-BG"/>
    </w:rPr>
  </w:style>
  <w:style w:type="paragraph" w:styleId="a7">
    <w:name w:val="List Paragraph"/>
    <w:basedOn w:val="a"/>
    <w:uiPriority w:val="34"/>
    <w:qFormat/>
    <w:rsid w:val="00187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9"/>
    <w:pPr>
      <w:spacing w:after="0" w:line="240" w:lineRule="auto"/>
    </w:pPr>
    <w:rPr>
      <w:rFonts w:eastAsia="Times New Roman"/>
      <w:lang w:eastAsia="bg-BG"/>
    </w:rPr>
  </w:style>
  <w:style w:type="paragraph" w:styleId="1">
    <w:name w:val="heading 1"/>
    <w:basedOn w:val="a"/>
    <w:next w:val="a"/>
    <w:link w:val="10"/>
    <w:qFormat/>
    <w:rsid w:val="00256E1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56E19"/>
    <w:rPr>
      <w:rFonts w:ascii="Monotype.com" w:eastAsia="Times New Roman" w:hAnsi="Monotype.com"/>
      <w:sz w:val="52"/>
      <w:szCs w:val="20"/>
    </w:rPr>
  </w:style>
  <w:style w:type="paragraph" w:styleId="a3">
    <w:name w:val="header"/>
    <w:basedOn w:val="a"/>
    <w:link w:val="a4"/>
    <w:rsid w:val="00256E1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256E19"/>
    <w:rPr>
      <w:rFonts w:eastAsia="Times New Roman"/>
      <w:lang w:eastAsia="bg-BG"/>
    </w:rPr>
  </w:style>
  <w:style w:type="paragraph" w:styleId="a5">
    <w:name w:val="footer"/>
    <w:basedOn w:val="a"/>
    <w:link w:val="a6"/>
    <w:rsid w:val="00256E1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256E19"/>
    <w:rPr>
      <w:rFonts w:eastAsia="Times New Roman"/>
      <w:lang w:eastAsia="bg-BG"/>
    </w:rPr>
  </w:style>
  <w:style w:type="paragraph" w:styleId="a7">
    <w:name w:val="List Paragraph"/>
    <w:basedOn w:val="a"/>
    <w:uiPriority w:val="34"/>
    <w:qFormat/>
    <w:rsid w:val="0018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Human Resources</cp:lastModifiedBy>
  <cp:revision>2</cp:revision>
  <dcterms:created xsi:type="dcterms:W3CDTF">2019-02-25T15:34:00Z</dcterms:created>
  <dcterms:modified xsi:type="dcterms:W3CDTF">2019-02-25T15:34:00Z</dcterms:modified>
</cp:coreProperties>
</file>