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FB54D0" w:rsidRPr="00FB54D0" w:rsidRDefault="00FB54D0" w:rsidP="00FB54D0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  <w:r w:rsidRPr="00FB54D0">
        <w:rPr>
          <w:rFonts w:ascii="Book Antiqua" w:eastAsia="Times New Roman" w:hAnsi="Book Antiqua" w:cs="Microsoft Sans Serif"/>
          <w:sz w:val="28"/>
          <w:szCs w:val="28"/>
          <w:lang w:eastAsia="bg-BG"/>
        </w:rPr>
        <w:t xml:space="preserve">                                  </w:t>
      </w:r>
      <w:r w:rsidRPr="00FB54D0">
        <w:rPr>
          <w:rFonts w:ascii="Book Antiqua" w:eastAsia="Times New Roman" w:hAnsi="Book Antiqua" w:cs="Microsoft Sans Serif"/>
          <w:sz w:val="24"/>
          <w:szCs w:val="24"/>
          <w:lang w:eastAsia="bg-BG"/>
        </w:rPr>
        <w:t>на основание чл. 124б, ал. 2 от ЗУТ</w:t>
      </w:r>
    </w:p>
    <w:p w:rsidR="00547167" w:rsidRPr="00FB54D0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bookmarkStart w:id="0" w:name="_GoBack"/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1D6773">
        <w:rPr>
          <w:rFonts w:ascii="Book Antiqua" w:eastAsia="Times New Roman" w:hAnsi="Book Antiqua" w:cs="Times New Roman"/>
          <w:sz w:val="24"/>
          <w:szCs w:val="24"/>
          <w:lang w:eastAsia="bg-BG"/>
        </w:rPr>
        <w:t>омява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, че с</w:t>
      </w:r>
      <w:r w:rsidR="00B91B3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Решение № 101/10.07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.2019г. на Общински съвет Трявна е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Подробен </w:t>
      </w:r>
      <w:proofErr w:type="spellStart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/ПУП/</w:t>
      </w:r>
      <w:r w:rsidR="00B02E6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1D6773">
        <w:rPr>
          <w:rFonts w:ascii="Book Antiqua" w:eastAsia="Times New Roman" w:hAnsi="Book Antiqua" w:cs="Times New Roman"/>
          <w:sz w:val="24"/>
          <w:szCs w:val="24"/>
          <w:lang w:eastAsia="bg-BG"/>
        </w:rPr>
        <w:t>- план за застрояване</w:t>
      </w:r>
      <w:r w:rsidR="00B91B3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за поземлен имот с идентификатор 81058</w:t>
      </w:r>
      <w:r w:rsidR="001D677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.166.49 по кадастралната карта </w:t>
      </w:r>
      <w:r w:rsidR="00B91B3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с. Черновръх, общ. Трявна във връзка с промяна предназначението на земеделска земя за неземеделски нужди – „за жилищно строителство“ и трасе на кабелна линия за външно ел.захранване за жилищна сграда в имота. </w:t>
      </w:r>
      <w:bookmarkEnd w:id="0"/>
    </w:p>
    <w:sectPr w:rsidR="00547167" w:rsidRPr="00CD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167B77"/>
    <w:rsid w:val="001D6773"/>
    <w:rsid w:val="00200EAA"/>
    <w:rsid w:val="0024581B"/>
    <w:rsid w:val="002570FF"/>
    <w:rsid w:val="00271F05"/>
    <w:rsid w:val="002C7F73"/>
    <w:rsid w:val="00305356"/>
    <w:rsid w:val="00340E6A"/>
    <w:rsid w:val="003B424E"/>
    <w:rsid w:val="00411367"/>
    <w:rsid w:val="00433560"/>
    <w:rsid w:val="004E0979"/>
    <w:rsid w:val="00547167"/>
    <w:rsid w:val="00551BF4"/>
    <w:rsid w:val="0063071A"/>
    <w:rsid w:val="00716AFC"/>
    <w:rsid w:val="008D5B12"/>
    <w:rsid w:val="00B02E65"/>
    <w:rsid w:val="00B47D62"/>
    <w:rsid w:val="00B8712E"/>
    <w:rsid w:val="00B91B3B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  <w:rsid w:val="00FB54D0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50</cp:revision>
  <cp:lastPrinted>2019-07-23T06:06:00Z</cp:lastPrinted>
  <dcterms:created xsi:type="dcterms:W3CDTF">2015-11-23T09:06:00Z</dcterms:created>
  <dcterms:modified xsi:type="dcterms:W3CDTF">2019-07-23T06:26:00Z</dcterms:modified>
</cp:coreProperties>
</file>