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05356" w:rsidP="00547167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</w:t>
      </w:r>
      <w:r w:rsidR="00F00FA0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у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вед</w:t>
      </w:r>
      <w:r w:rsidR="004318EC">
        <w:rPr>
          <w:rFonts w:ascii="Book Antiqua" w:eastAsia="Times New Roman" w:hAnsi="Book Antiqua" w:cs="Times New Roman"/>
          <w:sz w:val="24"/>
          <w:szCs w:val="24"/>
          <w:lang w:eastAsia="bg-BG"/>
        </w:rPr>
        <w:t>омява , че със Заповед № 7/05.01.2018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Кмета на община Трявна е допуснато изработване</w:t>
      </w:r>
      <w:r w:rsidR="00C046BA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чрез възлагане от заинтересованите лица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на </w:t>
      </w:r>
      <w:r w:rsidR="007C52C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ПУП  /подробен </w:t>
      </w:r>
      <w:proofErr w:type="spellStart"/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устройствен</w:t>
      </w:r>
      <w:proofErr w:type="spellEnd"/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план</w:t>
      </w:r>
      <w:r w:rsidR="00AB3E04">
        <w:rPr>
          <w:rFonts w:ascii="Book Antiqua" w:eastAsia="Times New Roman" w:hAnsi="Book Antiqua" w:cs="Times New Roman"/>
          <w:sz w:val="24"/>
          <w:szCs w:val="24"/>
          <w:lang w:eastAsia="bg-BG"/>
        </w:rPr>
        <w:t>/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D772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-  </w:t>
      </w:r>
      <w:r w:rsidR="00115E28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план за регулация и </w:t>
      </w:r>
      <w:r w:rsidR="00D772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план за застрояване </w:t>
      </w:r>
      <w:r w:rsidR="00CC6AC1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за </w:t>
      </w:r>
      <w:r w:rsidR="004318E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УПИ VІІ и УПИ VІ, кв. 7 по плана на кв. </w:t>
      </w:r>
      <w:proofErr w:type="spellStart"/>
      <w:r w:rsidR="004318EC">
        <w:rPr>
          <w:rFonts w:ascii="Book Antiqua" w:eastAsia="Times New Roman" w:hAnsi="Book Antiqua" w:cs="Times New Roman"/>
          <w:sz w:val="24"/>
          <w:szCs w:val="24"/>
          <w:lang w:eastAsia="bg-BG"/>
        </w:rPr>
        <w:t>Раданци</w:t>
      </w:r>
      <w:proofErr w:type="spellEnd"/>
      <w:r w:rsidR="004318EC">
        <w:rPr>
          <w:rFonts w:ascii="Book Antiqua" w:eastAsia="Times New Roman" w:hAnsi="Book Antiqua" w:cs="Times New Roman"/>
          <w:sz w:val="24"/>
          <w:szCs w:val="24"/>
          <w:lang w:eastAsia="bg-BG"/>
        </w:rPr>
        <w:t>, общ. Трявна, с цел поставяне на регулационната линия между двата ур</w:t>
      </w:r>
      <w:r w:rsidR="00E54BC2">
        <w:rPr>
          <w:rFonts w:ascii="Book Antiqua" w:eastAsia="Times New Roman" w:hAnsi="Book Antiqua" w:cs="Times New Roman"/>
          <w:sz w:val="24"/>
          <w:szCs w:val="24"/>
          <w:lang w:eastAsia="bg-BG"/>
        </w:rPr>
        <w:t>егулирани поз</w:t>
      </w:r>
      <w:bookmarkStart w:id="0" w:name="_GoBack"/>
      <w:bookmarkEnd w:id="0"/>
      <w:r w:rsidR="004318E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емлени имота в съответствие с имотната граница на ПИ 735403.104.31 и  73403.104.30 по КК на гр. Трявна и намаляване ширината на улица с о.т. 13-14-17. </w:t>
      </w:r>
    </w:p>
    <w:p w:rsidR="00D845FA" w:rsidRDefault="00D845FA"/>
    <w:sectPr w:rsidR="00D8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7"/>
    <w:rsid w:val="00115E28"/>
    <w:rsid w:val="00117A85"/>
    <w:rsid w:val="00200EAA"/>
    <w:rsid w:val="002570FF"/>
    <w:rsid w:val="002C7F73"/>
    <w:rsid w:val="00305356"/>
    <w:rsid w:val="003B424E"/>
    <w:rsid w:val="004318EC"/>
    <w:rsid w:val="004E0979"/>
    <w:rsid w:val="00547167"/>
    <w:rsid w:val="0063071A"/>
    <w:rsid w:val="007C52C5"/>
    <w:rsid w:val="00AB3E04"/>
    <w:rsid w:val="00B8712E"/>
    <w:rsid w:val="00BF7B24"/>
    <w:rsid w:val="00C046BA"/>
    <w:rsid w:val="00CC6AC1"/>
    <w:rsid w:val="00CD01B5"/>
    <w:rsid w:val="00CE6425"/>
    <w:rsid w:val="00D772D0"/>
    <w:rsid w:val="00D845FA"/>
    <w:rsid w:val="00E06106"/>
    <w:rsid w:val="00E54BC2"/>
    <w:rsid w:val="00F0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36</cp:revision>
  <cp:lastPrinted>2017-11-03T06:59:00Z</cp:lastPrinted>
  <dcterms:created xsi:type="dcterms:W3CDTF">2015-11-23T09:06:00Z</dcterms:created>
  <dcterms:modified xsi:type="dcterms:W3CDTF">2018-01-05T12:04:00Z</dcterms:modified>
</cp:coreProperties>
</file>