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D9" w:rsidRPr="00A01F04" w:rsidRDefault="000D3DD9" w:rsidP="00A01F04">
      <w:pPr>
        <w:jc w:val="both"/>
        <w:rPr>
          <w:rFonts w:ascii="Times New Roman" w:hAnsi="Times New Roman" w:cs="Times New Roman"/>
          <w:b/>
          <w:sz w:val="16"/>
          <w:szCs w:val="16"/>
        </w:rPr>
      </w:pPr>
      <w:bookmarkStart w:id="0" w:name="_GoBack"/>
      <w:bookmarkEnd w:id="0"/>
      <w:r w:rsidRPr="00A01F04">
        <w:rPr>
          <w:rFonts w:ascii="Times New Roman" w:hAnsi="Times New Roman" w:cs="Times New Roman"/>
          <w:b/>
          <w:sz w:val="16"/>
          <w:szCs w:val="16"/>
        </w:rPr>
        <w:t>ПРИЛОЖЕНИЕ № 1 КЪМ РЕШЕНИЕ № 67, ВЗЕТО НА ЗАСЕДАНИЕ НА ОБЩИНСКИ СЪВЕТ ТРЯВНА НА 01.07.2010 Г., ПРОТОКОЛ № 8</w:t>
      </w:r>
    </w:p>
    <w:p w:rsidR="000D3DD9" w:rsidRPr="00A01F04" w:rsidRDefault="000D3DD9" w:rsidP="00A01F04">
      <w:pPr>
        <w:jc w:val="both"/>
        <w:rPr>
          <w:rFonts w:ascii="Times New Roman" w:hAnsi="Times New Roman" w:cs="Times New Roman"/>
          <w:sz w:val="24"/>
          <w:szCs w:val="24"/>
        </w:rPr>
      </w:pPr>
    </w:p>
    <w:p w:rsidR="000D3DD9" w:rsidRPr="00FE65DC" w:rsidRDefault="000D3DD9" w:rsidP="00A01F04">
      <w:pPr>
        <w:jc w:val="both"/>
        <w:rPr>
          <w:rFonts w:ascii="Times New Roman" w:hAnsi="Times New Roman" w:cs="Times New Roman"/>
          <w:b/>
          <w:i/>
        </w:rPr>
      </w:pPr>
      <w:r w:rsidRPr="00A01F04">
        <w:rPr>
          <w:rFonts w:ascii="Times New Roman" w:hAnsi="Times New Roman" w:cs="Times New Roman"/>
          <w:i/>
          <w:sz w:val="24"/>
          <w:szCs w:val="24"/>
        </w:rPr>
        <w:tab/>
      </w:r>
      <w:r w:rsidRPr="00FE65DC">
        <w:rPr>
          <w:rFonts w:ascii="Times New Roman" w:hAnsi="Times New Roman" w:cs="Times New Roman"/>
          <w:b/>
          <w:i/>
        </w:rPr>
        <w:t>/Изм. и доп. с Решение № 95 от 19.06.2013 г.</w:t>
      </w:r>
      <w:r w:rsidR="00FE65DC" w:rsidRPr="00FE65DC">
        <w:rPr>
          <w:rFonts w:ascii="Times New Roman" w:hAnsi="Times New Roman" w:cs="Times New Roman"/>
          <w:b/>
          <w:i/>
        </w:rPr>
        <w:t xml:space="preserve">, </w:t>
      </w:r>
      <w:r w:rsidR="00FE65DC" w:rsidRPr="00FE65DC">
        <w:rPr>
          <w:rFonts w:ascii="Times New Roman" w:eastAsia="Calibri" w:hAnsi="Times New Roman" w:cs="Times New Roman"/>
          <w:b/>
          <w:i/>
        </w:rPr>
        <w:t xml:space="preserve">изм. с Решение № 279/30.11.2016 г./ </w:t>
      </w:r>
    </w:p>
    <w:p w:rsidR="000D3DD9" w:rsidRPr="00A01F04" w:rsidRDefault="000D3DD9" w:rsidP="00A01F04">
      <w:pPr>
        <w:jc w:val="both"/>
        <w:rPr>
          <w:rFonts w:ascii="Times New Roman" w:hAnsi="Times New Roman" w:cs="Times New Roman"/>
          <w:sz w:val="24"/>
          <w:szCs w:val="24"/>
        </w:rPr>
      </w:pPr>
    </w:p>
    <w:p w:rsidR="000D3DD9" w:rsidRPr="00A01F04" w:rsidRDefault="000D3DD9" w:rsidP="00A01F04">
      <w:pPr>
        <w:jc w:val="both"/>
        <w:rPr>
          <w:rFonts w:ascii="Times New Roman" w:hAnsi="Times New Roman" w:cs="Times New Roman"/>
          <w:sz w:val="24"/>
          <w:szCs w:val="24"/>
        </w:rPr>
      </w:pPr>
    </w:p>
    <w:p w:rsidR="000D3DD9" w:rsidRPr="00A01F04" w:rsidRDefault="000D3DD9" w:rsidP="00A01F04">
      <w:pPr>
        <w:jc w:val="center"/>
        <w:rPr>
          <w:rFonts w:ascii="Times New Roman" w:hAnsi="Times New Roman" w:cs="Times New Roman"/>
          <w:b/>
          <w:sz w:val="28"/>
          <w:szCs w:val="28"/>
        </w:rPr>
      </w:pPr>
      <w:r w:rsidRPr="00A01F04">
        <w:rPr>
          <w:rFonts w:ascii="Times New Roman" w:hAnsi="Times New Roman" w:cs="Times New Roman"/>
          <w:b/>
          <w:sz w:val="28"/>
          <w:szCs w:val="28"/>
        </w:rPr>
        <w:t>Н   А   Р   Е   Д   Б   А</w:t>
      </w:r>
      <w:r w:rsidR="00B825C8">
        <w:rPr>
          <w:rFonts w:ascii="Times New Roman" w:hAnsi="Times New Roman" w:cs="Times New Roman"/>
          <w:b/>
          <w:sz w:val="28"/>
          <w:szCs w:val="28"/>
        </w:rPr>
        <w:t xml:space="preserve"> </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t>ЗА   РЕД   И   УСЛОВИЯ   ЗА   ПОСТАВЯНЕ   НА   ПРЕМЕСТВАЕМИ   СЪОРЪЖЕНИЯ  НА   ТЕРИТОРИЯТА   НА    ОБЩИНА   ТРЯВНА</w:t>
      </w:r>
    </w:p>
    <w:p w:rsidR="000D3DD9" w:rsidRDefault="000D3DD9" w:rsidP="00A01F04">
      <w:pPr>
        <w:jc w:val="both"/>
        <w:rPr>
          <w:rFonts w:ascii="Times New Roman" w:hAnsi="Times New Roman" w:cs="Times New Roman"/>
          <w:b/>
          <w:sz w:val="20"/>
          <w:szCs w:val="20"/>
        </w:rPr>
      </w:pPr>
    </w:p>
    <w:p w:rsidR="00100B38" w:rsidRPr="00A01F04" w:rsidRDefault="00100B38" w:rsidP="00A01F04">
      <w:pPr>
        <w:jc w:val="both"/>
        <w:rPr>
          <w:rFonts w:ascii="Times New Roman" w:hAnsi="Times New Roman" w:cs="Times New Roman"/>
          <w:b/>
          <w:sz w:val="20"/>
          <w:szCs w:val="20"/>
        </w:rPr>
      </w:pP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РАЗДЕЛ   I</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ОБЩИ   РАЗПОРЕДБИ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  /1/</w:t>
      </w:r>
      <w:r w:rsidRPr="00A01F04">
        <w:rPr>
          <w:rFonts w:ascii="Times New Roman" w:hAnsi="Times New Roman" w:cs="Times New Roman"/>
          <w:sz w:val="24"/>
          <w:szCs w:val="24"/>
        </w:rPr>
        <w:t xml:space="preserve">  Тази  Наредба  определя  видовете,  предназначението, изискванията  към  оформлението  и  поставянето  на  преместваеми  съоръжения  и  правомощията  на  отделните  звена  на  Община  Трявна относно реда за тяхното разрешаване.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Тази  наредба  урежда  реда  за  поставяне  на  преместваеми  съоръжения върху терени частна, общинска и държавна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   /1/</w:t>
      </w:r>
      <w:r w:rsidRPr="00A01F04">
        <w:rPr>
          <w:rFonts w:ascii="Times New Roman" w:hAnsi="Times New Roman" w:cs="Times New Roman"/>
          <w:sz w:val="24"/>
          <w:szCs w:val="24"/>
        </w:rPr>
        <w:t xml:space="preserve">  Преместваемо  съоръжениe  по  смисъла  на  тази  наредба  е обект, предназначен за търговски  или  други обслужващи дейности, който не е трайно  свързан  с  терена  и  не  нарушава  целостта  на  настилката  под  него. Преместваемите  съоръжения  са  елементи  от  системата  на  градското обзавеждане.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Преместваеми съоръжения по ал. 1 могат да се поставят върху части  от тротоари, части от  площадни  пространства, както и върху свободни  площи  и  имоти, без това да  пречи  на  основното  предназначение  на  терените,  върху които се поставят.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Преместваеми  съоръжения  по  ал.  1,  могат  да  се  поставят  и  върху държавни,  общински  или  частни  терени  /урегулирани  поземлени  имоти/, върху които не е осъществено предвиденото съгласно действащите подробни устройствени планове строителство,  до неговото осъществяване.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Преместваеми  съоръжения  се  поставят  с  разрешение  на  главния  архитект на Община Трявна или писмено упълномощено от него длъжностно лице,  при  спазване  на  градоустройствените,  архитектурно-художествените, инженерно-техническите и санитарно-хигиенните норми и изисквания за формиране на благоприятна жизнена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Чл. 3.</w:t>
      </w:r>
      <w:r w:rsidRPr="00A01F04">
        <w:rPr>
          <w:rFonts w:ascii="Times New Roman" w:hAnsi="Times New Roman" w:cs="Times New Roman"/>
          <w:sz w:val="24"/>
          <w:szCs w:val="24"/>
        </w:rPr>
        <w:t xml:space="preserve">  Не са предмет на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Преместваеми  съоръжения,  разположени  в  обособени търговски площи.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Съоръжения,  разположени  в  паркове,  градини,    площи  за озеленяване,  предвидени  с  плановете  за  застрояване  и  регулация  или  паркоустройствени проекти.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Рекламно-информационни  съоръжения,  регламентирани  с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Временни обекти, съгласно  §  17 от ПР на ЗУТ.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ВИДОВЕ   ПРЕМЕСТВАЕМИ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xml:space="preserve">Чл. 4. /1/ </w:t>
      </w:r>
      <w:r w:rsidRPr="00A01F04">
        <w:rPr>
          <w:rFonts w:ascii="Times New Roman" w:hAnsi="Times New Roman" w:cs="Times New Roman"/>
          <w:sz w:val="24"/>
          <w:szCs w:val="24"/>
        </w:rPr>
        <w:t xml:space="preserve">По своето предназначение и вид, преместваемите съоръжения  могат да бъдат: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Обслужващи търговията: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1.1. Павилион;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1.2. Маса и щендер;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1.3. Количка;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1.4.  Маркови  фризери  и  машини  за  сладолед,   хладилни  витрини  за безалкохолни напитки, кафе автомати;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1.5. Временна базарна конструкция;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1.6.  Слънцезащитно  устройство  /сенници,  тенти  и  др./,  когато същите  не  са  закрепени   трайно  към  терена  и  не  се  демонтират  в  края  на летния сезон;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1.7. Скари;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1.8. Други обекти за търговия и услуги.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Навес към спирките за МГТ.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Обслужващи  рекреацията  -  атракционни  съоръжения  /виенски  колела, влакчета, колички,  люлки с  ел.  задвижване и  др. подобни/,  спортни  и  детски съоръжения с комерсиален характер.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Тоалетна кабина.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Контролен пункт, павилион за охрана /на паркинги и др./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6. /Доп. с Решение № 95 от 19.06.2013 г./ Преместваеми обекти за местодомуване на леки моторни превозни средства с площ до 20 кв.м.</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7. /Доп. с Решение № 95 от 19.06.2013 г./ Открити площадки за съхранение, складиране и продажба на дърва за огрев и дървен материал.</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8. /Доп. с Решение № 95 от 19.06.2013 г./ Преместваеми обекти за складиране на дърва на граждани, разположени  в междублокови пространства.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9. /Доп. с Решение № 95 от 19.06.2013 г./ Временни съоръжения за осигуряване на защита и достъп до обекти (метални рампи, платформи и асансьори, метални стълби, строителни скелета и други съоръжения, свързани със строителството).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10. /Доп. с Решение № 95 от 19.06.2013 г./ Други обекти, по смисъла на чл.56, ал.1 от ЗУТ.</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По  своя  характер  преместваемите  съоръжения  по  ал.  1  могат  да бъдат: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  унифициран  дизайн - промишлен  продукт,  предназначен  за серийно производство.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  индивидуален  дизайн - предназначен  за  единично производство, съобразено със спецификата на градската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/Доп. с Решение № 95 от 19.06.2013 г./ С “Общински типови проекти” - инвестиционни проекти за преместваем обект или елемент на градското обзавеждане, които определят външен вид, конструкция, характеристики и материали на обекта или елемента и се използват задължително, когато според одобрената схема за поставяне е предвидено поставяне на обект или елемент по типови проекти.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5.</w:t>
      </w:r>
      <w:r w:rsidRPr="00A01F04">
        <w:rPr>
          <w:rFonts w:ascii="Times New Roman" w:hAnsi="Times New Roman" w:cs="Times New Roman"/>
          <w:sz w:val="24"/>
          <w:szCs w:val="24"/>
        </w:rPr>
        <w:t xml:space="preserve">   Преместваемите  съоръжения,  съгласно  чл.  4,  ал.  1,  т.  1.1  - павилиони,  могат  да  бъдат  предназначени  само  за  продажба  на  стоки  и  услуги,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Дребни пакетирани хранителни стоки;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Печатни произведения;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Цветя;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Цигари;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Ядки, бонбони;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Сладолед;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Кафе, безалкохолни напитки и закуски;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8. Фишове за тото и лотарийни билети;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9. Стоки с акционен характер /свързани с честване на празници/.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Чл.  6.</w:t>
      </w:r>
      <w:r w:rsidRPr="00A01F04">
        <w:rPr>
          <w:rFonts w:ascii="Times New Roman" w:hAnsi="Times New Roman" w:cs="Times New Roman"/>
          <w:sz w:val="24"/>
          <w:szCs w:val="24"/>
        </w:rPr>
        <w:t xml:space="preserve">   Преместваемите  съоръжения  по  чл.  4,  ал.  1,  т.  1.2  –  маси  и  щендери,  могат  да  бъдат  предназначени  само  за  продажба  на  стоки,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Печатни произведения;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Цветя;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Плодове и зеленчуци;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Лотарийни билети;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Стоки с акционен характер /свързани с честване на празници/.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7.</w:t>
      </w:r>
      <w:r w:rsidRPr="00A01F04">
        <w:rPr>
          <w:rFonts w:ascii="Times New Roman" w:hAnsi="Times New Roman" w:cs="Times New Roman"/>
          <w:sz w:val="24"/>
          <w:szCs w:val="24"/>
        </w:rPr>
        <w:t xml:space="preserve">  Преместваемите  съоръжения  по  чл.  4,  ал.  1,  т.  1.3  –  колички,  могат да бъдат предназначени само за продажба на стоки,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Сладолед;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Пуканки;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Варена царевица.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8.</w:t>
      </w:r>
      <w:r w:rsidRPr="00A01F04">
        <w:rPr>
          <w:rFonts w:ascii="Times New Roman" w:hAnsi="Times New Roman" w:cs="Times New Roman"/>
          <w:sz w:val="24"/>
          <w:szCs w:val="24"/>
        </w:rPr>
        <w:t xml:space="preserve">  Преместваемите  съоръжения  по  чл.  4,  ал.  1,  т.  1.6  - слънцезащитни  устройства  /сенници,  тенти  и  др./,  могат  да  се  монтират  непосредствено  до  заведения  за  обществено  хранене  за  покриване  на търговските площи за сервиране на открито.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ИЗИСКВАНИЯ   ПРИ   ПОСТАВЯНЕ   НА   ПРЕМЕСТВАЕМИ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9.</w:t>
      </w:r>
      <w:r w:rsidRPr="00A01F04">
        <w:rPr>
          <w:rFonts w:ascii="Times New Roman" w:hAnsi="Times New Roman" w:cs="Times New Roman"/>
          <w:sz w:val="24"/>
          <w:szCs w:val="24"/>
        </w:rPr>
        <w:t xml:space="preserve"> Във  връзка  със  спецификата  на  градската  среда  и  различните изисквания към преместваемите съоръжения,  територията  на  Община Трявна се  разделя  на  следните  зони,  определени  с   Наредба  за  определянето  и  администрирането  на  местните такси  и  цени  на  услуги  на територията на Община Трявна, както следва: </w:t>
      </w:r>
    </w:p>
    <w:p w:rsidR="000D3DD9" w:rsidRPr="00CA1C17" w:rsidRDefault="000D3DD9" w:rsidP="00A01F04">
      <w:pPr>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І-ва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1.ул.”П.Р.Славейков” от ул.”Стара планина” до старинния мост.</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2.ул.”Ангел Кънчев” от старинния площад  до ул. „Шипка”.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ул.”Проф.П.Райков”.</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 ул.”Бачо Киро”.</w:t>
      </w:r>
    </w:p>
    <w:p w:rsidR="000D3DD9" w:rsidRPr="00CA1C17" w:rsidRDefault="000D3DD9" w:rsidP="00A01F04">
      <w:pPr>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ІІ-ра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ул.”П.Р.Славейков” от ул.”Стара планина” до стадиона.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2. ул.”В.Левски “ в участъка  от  ул.”А.Кънчев” до ж.п.прелеза.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ул.”А.Кънчев” от ул.”Шипка” до гаров площад.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 ул. „ Стара планина”.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5.  гр. Плачковци - пл.”Илинден”.</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гр. Плачковци - ул.”Стара планина” от ТПК ”Колективен труд” до ДСК и  ул.”Бузлуджа” до ОУ ”В.Левски”. </w:t>
      </w:r>
    </w:p>
    <w:p w:rsidR="000D3DD9" w:rsidRPr="009E2BA0" w:rsidRDefault="009E2BA0" w:rsidP="00A01F04">
      <w:pPr>
        <w:jc w:val="both"/>
        <w:rPr>
          <w:rFonts w:ascii="Times New Roman" w:hAnsi="Times New Roman" w:cs="Times New Roman"/>
          <w:sz w:val="24"/>
          <w:szCs w:val="24"/>
          <w:u w:val="single"/>
        </w:rPr>
      </w:pPr>
      <w:r w:rsidRPr="009E2BA0">
        <w:rPr>
          <w:rFonts w:ascii="Times New Roman" w:hAnsi="Times New Roman" w:cs="Times New Roman"/>
          <w:sz w:val="24"/>
          <w:szCs w:val="24"/>
          <w:u w:val="single"/>
        </w:rPr>
        <w:t>ІІІ</w:t>
      </w:r>
      <w:r w:rsidR="000D3DD9" w:rsidRPr="009E2BA0">
        <w:rPr>
          <w:rFonts w:ascii="Times New Roman" w:hAnsi="Times New Roman" w:cs="Times New Roman"/>
          <w:sz w:val="24"/>
          <w:szCs w:val="24"/>
          <w:u w:val="single"/>
        </w:rPr>
        <w:t>–та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Останалите части от гр.Трявна и гр.Плачковци, заедно с присъединените квартали и селата на територията на общината.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10.</w:t>
      </w:r>
      <w:r w:rsidRPr="00A01F04">
        <w:rPr>
          <w:rFonts w:ascii="Times New Roman" w:hAnsi="Times New Roman" w:cs="Times New Roman"/>
          <w:sz w:val="24"/>
          <w:szCs w:val="24"/>
        </w:rPr>
        <w:t xml:space="preserve"> На  територията  на  първа и втора  зони  се разрешава  поставянето  на  преместваемите  съоръжения,  обслужващи  транспорта  по  чл.  4,  ал.  1,  т.  2  –  навес  към  спирките  за  МГТ  само  с унифициран за града дизайн.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11.</w:t>
      </w:r>
      <w:r w:rsidRPr="00A01F04">
        <w:rPr>
          <w:rFonts w:ascii="Times New Roman" w:hAnsi="Times New Roman" w:cs="Times New Roman"/>
          <w:sz w:val="24"/>
          <w:szCs w:val="24"/>
        </w:rPr>
        <w:t xml:space="preserve">  На територията  на  първа зона  се  разрешава поставянето  на  преместваеми  съоръжения  по чл.  4, ал. 1,  т.  1.1  -  павилиони, само с унифициран дизайн за всеки вид.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12. /1/</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т.1.6, т.2, т.6 и т.8,  разположени  в  първа  зона,  се  одобряват  от  главния архитект на Община Трявна, след решение на ОЕСУТ, ако разрешителното е за срок по-дълъг от 15 /петнадесет/ дни.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 1.6 и  т.2, т.6 и т.8,  разположени  в  останалите  зони  на  града  и  в  селата и проектите за останалите преместваеми съоръжения, когато такива проекти се изискват, се  одобряват  от  главния архитект.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/Доп. с Решение № 95 от 19.06.2013 г./ Обемът и съдържанието на проектите за преместваеми съоръжения, както  и  необходимите  съгласувания  със  заинтересованите  ведомства,  се определят  от  главния  архитект  в  зависимост  от  местоположението  и спецификата на съоръжението.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/Доп. с Решение № 95 от 19.06.2013 г./ Преместваеми обекти по чл. 4, ал.1, т.8 се поставят по изготвени  от общинска администрация “Общински типови проекти”, които  определят външен вид, конструкция, характеристики и материали на обекта.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13.  /1/</w:t>
      </w:r>
      <w:r w:rsidRPr="00A01F04">
        <w:rPr>
          <w:rFonts w:ascii="Times New Roman" w:hAnsi="Times New Roman" w:cs="Times New Roman"/>
          <w:sz w:val="24"/>
          <w:szCs w:val="24"/>
        </w:rPr>
        <w:t xml:space="preserve">  С  тръжните  или  конкурсни условия  за  отдаване под  наем  на общински терени за разполагане на преместваеми, съоръжения по чл. 4, ал.1, т. 1.1– павилиони, се конкретизират изискванията за типа и вида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Общината  има  право  да  обявява  конкурси  или  търгове  за определяне  на типа и  дизайна  на търговско  съоръжение  по чл. 4, ал. 1, т. 1.1 в  терените,  попадащи  в  първа  зона,  както  и  за съоръженията по т.2.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14.</w:t>
      </w:r>
      <w:r w:rsidRPr="00A01F04">
        <w:rPr>
          <w:rFonts w:ascii="Times New Roman" w:hAnsi="Times New Roman" w:cs="Times New Roman"/>
          <w:sz w:val="24"/>
          <w:szCs w:val="24"/>
        </w:rPr>
        <w:t xml:space="preserve">   Преместваемите  съоръжения  по  чл.  4,  ал.  1, т.  1.6  се  монтират  при  предварително доказана градоустройствена  възможност  и въз основа  на одобрен индивидуален проект.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Чл.15. /1/</w:t>
      </w:r>
      <w:r w:rsidRPr="00A01F04">
        <w:rPr>
          <w:rFonts w:ascii="Times New Roman" w:hAnsi="Times New Roman" w:cs="Times New Roman"/>
          <w:sz w:val="24"/>
          <w:szCs w:val="24"/>
        </w:rPr>
        <w:t xml:space="preserve"> Забранява се разполагането на преместваеми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Когато  затрудняват  пешеходния  поток  и  обслужването  на обектите.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Когато  закриват  витрини  и  прозорци  от  партерния  етаж  на сградите. Изключения могат да се допускат само в следните случаи: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сладолед,  пуканки  и  безалкохолни  напитки  пред магазини за хранителни стоки и заведения  за хранене  и развлечение, от  осъществяващите търговска дейност в тях;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плодове  и  зеленчуци  пред  магазини  за хранителни стоки и плодове и зеленчуци.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Върху  терени,  отредени  за  паркове,  градини  и  озеленяване,  с изключение на допустимите по тази наредба и включени в схемите по чл. 17.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По  чл.  4,  ал.  1,  т.  1.1  -  павилиони  за  дребни  пакетирани  хранителни стоки в първа и втора зони.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По чл.  4,  ал.  1, т. 1.7  –  скари в първа зона.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Изключения  от  това  условие  се  допускат  само  във  връзка  с  празници  и  мероприятия от общоградско или национално значение.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В обслужващите сервитути на инженерните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С лош технически и  естетичен вид.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Съоръженията  по  чл. 4, ал.  1,  т.  1.2,  т. 1.3, т. 1.4 и  т.  1.7 се прибират  от  търговеца,  на  чието  име  е  издадено  разрешително  за  търговска  дейност  след почистване на отреденото място в края на всеки ден.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ВЪРХУ   ОБЩИНСКИ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Pr="00A01F04">
        <w:rPr>
          <w:rFonts w:ascii="Times New Roman" w:hAnsi="Times New Roman" w:cs="Times New Roman"/>
          <w:b/>
          <w:sz w:val="24"/>
          <w:szCs w:val="24"/>
        </w:rPr>
        <w:t>Чл.16. /1/</w:t>
      </w:r>
      <w:r w:rsidRPr="00A01F04">
        <w:rPr>
          <w:rFonts w:ascii="Times New Roman" w:hAnsi="Times New Roman" w:cs="Times New Roman"/>
          <w:sz w:val="24"/>
          <w:szCs w:val="24"/>
        </w:rPr>
        <w:t xml:space="preserve">  Преместваеми  съоръжения  по  чл.  4  се  разполагат  върху терени  -  публична  и  частна  общинска  собственост,  при  спазване  на изискванията  и  ограниченията  на  настоящата  Наредба,  въз  основа  на цялостни и подробни схеми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Схемите  по  ал.1  се изготвят  от  техническата  служба  и се одобряват от главния архитект, след решение на ОЕСУТ.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17 /1/</w:t>
      </w:r>
      <w:r w:rsidRPr="00A01F04">
        <w:rPr>
          <w:rFonts w:ascii="Times New Roman" w:hAnsi="Times New Roman" w:cs="Times New Roman"/>
          <w:sz w:val="24"/>
          <w:szCs w:val="24"/>
        </w:rPr>
        <w:t xml:space="preserve">  Цялостната схема за разполагане  се  изготвя  за  територията на първа зона  върху  картен материал в подходящ мащаб. На  нея  се  обозначават  местата  за  разполагане  на  единични  съоръжения  и  зоните  за  разполагане  на  групи  съоръжения,  както  и  изискванията  за  вид  и  предназначение  на преместваемите съоръжения по чл. 4.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Подробните  схеми  за  разполагане  се  изготвят  за  всяко  единично съоръжение, както  и за съоръженията, разположени в група върху  извадка от  кадастъра с нанесени подземни съоръжения в  М 1:500  или М 1:1000.  На  тези  схеми  се  нанасят  размерите  на  преместваемите  съоръжения,  отстоянията между тях, техния вид, изисквания за цветово оформление, допустимо по Наредбата  предназначение  и  др.  технически  или  естетически  изисквания  в  зависимост от местонахождението на обектите.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18.</w:t>
      </w:r>
      <w:r w:rsidRPr="00A01F04">
        <w:rPr>
          <w:rFonts w:ascii="Times New Roman" w:hAnsi="Times New Roman" w:cs="Times New Roman"/>
          <w:sz w:val="24"/>
          <w:szCs w:val="24"/>
        </w:rPr>
        <w:t xml:space="preserve"> /Изм. с Решение № 95 от 19.06.2013 г./  Подробните  схеми  за  разполагане  се  съгласуват  при  необходимост с: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„Енерго про мрежи” АД;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"В и К" ООД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Министерството на културата, по реда на чл.125, ал.6 от ЗУТ - в  случаите,  когато  преместваемите  съоръжения се разполагат  върху  територия  с  културно-историческо  наследство  или  техни  охранителни зони;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ПП – КАТ при РУ ” Полиция” Трявна;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Други заинтересовани ведомства.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19. /1/</w:t>
      </w:r>
      <w:r w:rsidRPr="00A01F04">
        <w:rPr>
          <w:rFonts w:ascii="Times New Roman" w:hAnsi="Times New Roman" w:cs="Times New Roman"/>
          <w:sz w:val="24"/>
          <w:szCs w:val="24"/>
        </w:rPr>
        <w:t xml:space="preserve">   Отдаването под наем на общински площи за разполагане на преместваеми  съоръжения  по  чл. 4,  ал. 1, т.  1.1 – павилион,  съгласно одобрените схеми се извършва по реда на НРПУРОИ. За останалите случаи по чл. 4 се издава Разрешение за ползване.</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Заплащането на такса за  разполагане  на  преместваеми  съоръжения  по  чл. 4, с изключение на ал.1, т.1.1 на същия член съгласно  одобрените  схеми се  извършва  по  реда  на  Наредба  за  определянето  и  администрирането  на  местните такси  и  цени  на  услуги  на територията на Община Трявна.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Ползването на  общински  терени  за  монтиране  на преместваеми  съоръжения  по  чл.  4,  ал.  1,  т.  1.6  се  разрешава  на собствениците  на  заведения  за  обществено  хранене  за  покриване  на търговските  площи  за  сервиране  на  открито,  без  търг  и  по  цени  съгласно Наредба  за  определянето  и  администрирането  на  местните такси  и  цени  на  услуги  на територията на Община Трявна.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/4/</w:t>
      </w:r>
      <w:r w:rsidRPr="00A01F04">
        <w:rPr>
          <w:rFonts w:ascii="Times New Roman" w:hAnsi="Times New Roman" w:cs="Times New Roman"/>
          <w:sz w:val="24"/>
          <w:szCs w:val="24"/>
        </w:rPr>
        <w:t xml:space="preserve">  Разполагането  на   преместваеми  съоръжения  по  чл.  4,  ал.  1,   т.  2  се разрешава  на  името  на  общината  въз  основа  одобрени  проекти,  без  заплащане на такси и наеми.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/5/</w:t>
      </w:r>
      <w:r w:rsidRPr="00A01F04">
        <w:rPr>
          <w:rFonts w:ascii="Times New Roman" w:hAnsi="Times New Roman" w:cs="Times New Roman"/>
          <w:sz w:val="24"/>
          <w:szCs w:val="24"/>
        </w:rPr>
        <w:t xml:space="preserve"> /Нова - Решение № 95 от 19.06.2013 г./ Ползването на  общински  терени  за  монтиране  на преместваеми  съоръжения  по  чл.  4,  ал.  1,  т.  6,  т. 8 и т.9 се  разрешава  на собственици, наематели или ползватели на жилища в близост с одобрената схема за разполагане на преместваемия обект, а по чл.4, ал.1, т. 9 - на собствениците на обектите.</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/6/</w:t>
      </w:r>
      <w:r w:rsidRPr="00A01F04">
        <w:rPr>
          <w:rFonts w:ascii="Times New Roman" w:hAnsi="Times New Roman" w:cs="Times New Roman"/>
          <w:sz w:val="24"/>
          <w:szCs w:val="24"/>
        </w:rPr>
        <w:t xml:space="preserve"> /Нова - Решение № 95 от 19.06.2013 г./  Исканията за издаване на разрешения за ползване на общински терени за поставяне на преместваеми съоръжения, с изключение на тези по  чл. 4, ал. 1, т. 1.1 се удовлетворяват по реда на тяхното постъпване в общинска администрация. Когато има постъпили на една и съща дата две или повече заявления за един и същи обект по одобрената схема се провежда търг или конкурс по реда на НРПУРОИ.</w:t>
      </w:r>
    </w:p>
    <w:p w:rsidR="000D3DD9" w:rsidRPr="00A01F04" w:rsidRDefault="00A01F04" w:rsidP="00A01F04">
      <w:pPr>
        <w:jc w:val="both"/>
        <w:rPr>
          <w:rFonts w:ascii="Times New Roman" w:hAnsi="Times New Roman" w:cs="Times New Roman"/>
          <w:sz w:val="24"/>
          <w:szCs w:val="24"/>
        </w:rPr>
      </w:pPr>
      <w:r w:rsidRPr="00A01F04">
        <w:rPr>
          <w:rFonts w:ascii="Times New Roman" w:hAnsi="Times New Roman" w:cs="Times New Roman"/>
          <w:b/>
          <w:sz w:val="24"/>
          <w:szCs w:val="24"/>
        </w:rPr>
        <w:t xml:space="preserve"> </w:t>
      </w:r>
      <w:r w:rsidR="000D3DD9" w:rsidRPr="00A01F04">
        <w:rPr>
          <w:rFonts w:ascii="Times New Roman" w:hAnsi="Times New Roman" w:cs="Times New Roman"/>
          <w:b/>
          <w:sz w:val="24"/>
          <w:szCs w:val="24"/>
        </w:rPr>
        <w:t>/7/</w:t>
      </w:r>
      <w:r w:rsidR="000D3DD9" w:rsidRPr="00A01F04">
        <w:rPr>
          <w:rFonts w:ascii="Times New Roman" w:hAnsi="Times New Roman" w:cs="Times New Roman"/>
          <w:sz w:val="24"/>
          <w:szCs w:val="24"/>
        </w:rPr>
        <w:t xml:space="preserve"> /Нова - Решение № 95 от 19.06.2013 г./ В разрешението, издадено от кмета на общината се посочват точното местоположение, площ, срока, който не може да бъде по дълъг от 3 години, условията и реда за заплащане на дължимите такси и условията за ползване на общинския терен.</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sz w:val="24"/>
          <w:szCs w:val="24"/>
        </w:rPr>
        <w:t xml:space="preserve"> </w:t>
      </w:r>
      <w:r w:rsidR="000D3DD9" w:rsidRPr="00A01F04">
        <w:rPr>
          <w:rFonts w:ascii="Times New Roman" w:hAnsi="Times New Roman" w:cs="Times New Roman"/>
          <w:b/>
          <w:sz w:val="24"/>
          <w:szCs w:val="24"/>
        </w:rPr>
        <w:t xml:space="preserve">/8/ </w:t>
      </w:r>
      <w:r w:rsidR="000D3DD9" w:rsidRPr="00A01F04">
        <w:rPr>
          <w:rFonts w:ascii="Times New Roman" w:hAnsi="Times New Roman" w:cs="Times New Roman"/>
          <w:sz w:val="24"/>
          <w:szCs w:val="24"/>
        </w:rPr>
        <w:t>/Нова - Решение № 95 от 19.06.2013 г./  В случай на постъпило искане от собственика на преместваемото съоръжение за удължаване срока за ползване на терена и след осъществени редовни плащания и спазване на изискванията, посочени в тази наредба, през изтеклия предишен период, срокът на издаденото разрешение  се удължава.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20.</w:t>
      </w:r>
      <w:r w:rsidRPr="00A01F04">
        <w:rPr>
          <w:rFonts w:ascii="Times New Roman" w:hAnsi="Times New Roman" w:cs="Times New Roman"/>
          <w:sz w:val="24"/>
          <w:szCs w:val="24"/>
        </w:rPr>
        <w:t xml:space="preserve">  /Изм. с Решение № 95 от 19.06.2013 г./ Разрешенията  за  поставяне  на  съоръженията  по  чл.4,  ал.1,  т.1.1;  т. 1.5;  т. 1.6;  т. 2;  т. 4,  т. 5 , т.6, т.8, т.9 се  издават  от  главния  архитект  или  от  писмено упълномощено от него лице, по образец - Приложение № 1.  </w:t>
      </w:r>
    </w:p>
    <w:p w:rsidR="00100B38"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21.</w:t>
      </w:r>
      <w:r w:rsidRPr="00A01F04">
        <w:rPr>
          <w:rFonts w:ascii="Times New Roman" w:hAnsi="Times New Roman" w:cs="Times New Roman"/>
          <w:sz w:val="24"/>
          <w:szCs w:val="24"/>
        </w:rPr>
        <w:t xml:space="preserve">  Разполагането  на    преместваеми  съоръжения  по  чл.  4,  ал.  1,  т. 1.2; т. 1.3;  т. 1.4; т. 1.7, т. 3 се извършва по реда на Наредба за  търговската дейност на територията на Община Трявна въз основа схемата  по чл. 17. За същите се издава разрешение за търговия на открито.</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ДЪРЖАВНИ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22.  /1/</w:t>
      </w:r>
      <w:r w:rsidRPr="00A01F04">
        <w:rPr>
          <w:rFonts w:ascii="Times New Roman" w:hAnsi="Times New Roman" w:cs="Times New Roman"/>
          <w:sz w:val="24"/>
          <w:szCs w:val="24"/>
        </w:rPr>
        <w:t xml:space="preserve">  Преместваеми  съоръжения  се  разполагат  върху  терени  - публична  и  частна  държавна  собственост  при  спазване  на  изискванията  и  ограниченията  на  настоящата  Наредба,  въз  основа  на  подробна  схема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Схемата  по  ал.  1  се  изготвя  от  инвеститора,  съгласувано  с ведомството,  на  което  е  предоставен  за  управление  терена,  а  за  останалите случаи с Областния управител.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Схемата  по  ал.  1  се  одобрява  от  главния  архитект  на  Община Трявна и се нанася в цялостната схема, служебно от техническата служба.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23.</w:t>
      </w:r>
      <w:r w:rsidRPr="00A01F04">
        <w:rPr>
          <w:rFonts w:ascii="Times New Roman" w:hAnsi="Times New Roman" w:cs="Times New Roman"/>
          <w:sz w:val="24"/>
          <w:szCs w:val="24"/>
        </w:rPr>
        <w:t xml:space="preserve">  Изработването  и  съгласуването  на  схемите  по  чл.  22  се извършва  по  реда  на  чл.  17  и  на  чл.  18,  а  одобряването  на  проектите  и  издаването на разрешението за поставяне или търговия на открито - съгласно чл. 12, чл. 20 и чл. 21 от настоящата Наредба.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ЧАСТНИ   ТЕРЕНИ  </w:t>
      </w:r>
    </w:p>
    <w:p w:rsidR="005D190C" w:rsidRPr="00FE65DC" w:rsidRDefault="000D3DD9" w:rsidP="005D190C">
      <w:pPr>
        <w:jc w:val="both"/>
        <w:rPr>
          <w:rFonts w:ascii="Times New Roman" w:hAnsi="Times New Roman" w:cs="Times New Roman"/>
          <w:b/>
          <w:i/>
        </w:rPr>
      </w:pPr>
      <w:r w:rsidRPr="00A01F04">
        <w:rPr>
          <w:rFonts w:ascii="Times New Roman" w:hAnsi="Times New Roman" w:cs="Times New Roman"/>
          <w:b/>
          <w:sz w:val="24"/>
          <w:szCs w:val="24"/>
        </w:rPr>
        <w:t xml:space="preserve">Чл.  24.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Решение № 279/30.11.2016 г./ </w:t>
      </w:r>
    </w:p>
    <w:p w:rsidR="005D190C" w:rsidRPr="00FE65DC" w:rsidRDefault="000D3DD9" w:rsidP="005D190C">
      <w:pPr>
        <w:jc w:val="both"/>
        <w:rPr>
          <w:rFonts w:ascii="Times New Roman" w:hAnsi="Times New Roman" w:cs="Times New Roman"/>
          <w:b/>
          <w:i/>
        </w:rPr>
      </w:pPr>
      <w:r w:rsidRPr="00A01F04">
        <w:rPr>
          <w:rFonts w:ascii="Times New Roman" w:hAnsi="Times New Roman" w:cs="Times New Roman"/>
          <w:b/>
          <w:sz w:val="24"/>
          <w:szCs w:val="24"/>
        </w:rPr>
        <w:t xml:space="preserve">Чл.  25.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Решение № 279/30.11.2016 г./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ВЪТРЕШНОСЛУЖЕБЕН   КОНТРОЛ</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26.</w:t>
      </w:r>
      <w:r w:rsidRPr="00A01F04">
        <w:rPr>
          <w:rFonts w:ascii="Times New Roman" w:hAnsi="Times New Roman" w:cs="Times New Roman"/>
          <w:sz w:val="24"/>
          <w:szCs w:val="24"/>
        </w:rPr>
        <w:t xml:space="preserve">  Контролът  за  законността  и  правилността  на  актовете  и  отказите,  издаден и  по  реда  на  тази  Наредба  от  Главния  архитект,  от Кмета на Община Трявна, Кмета на Кметство Плачковци или от упълномощени от тях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27.</w:t>
      </w:r>
      <w:r w:rsidRPr="00A01F04">
        <w:rPr>
          <w:rFonts w:ascii="Times New Roman" w:hAnsi="Times New Roman" w:cs="Times New Roman"/>
          <w:sz w:val="24"/>
          <w:szCs w:val="24"/>
        </w:rPr>
        <w:t xml:space="preserve"> Преместваемите съоръжения подлежат на премахване, когато: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са поставени без разрешение или в противоречие с издаденото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са поставен и в  чужд  имот,  без  правно основание  или правното основание за издаване на разрешението за поставяне е отпаднало;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не  отговарят  на  правилата  и  нормативите  за  устройство  на територията;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не отговарят на изискванията по чл. 169, ал. 1, т. 1, 2, 3, 4 и 6 от  ЗУТ;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срокът на разрешението за поставяне е изтекъл;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отговарят на други изисквания , определени с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28.</w:t>
      </w:r>
      <w:r w:rsidRPr="00A01F04">
        <w:rPr>
          <w:rFonts w:ascii="Times New Roman" w:hAnsi="Times New Roman" w:cs="Times New Roman"/>
          <w:sz w:val="24"/>
          <w:szCs w:val="24"/>
        </w:rPr>
        <w:t xml:space="preserve">  Премахването  на  съоръженията  по чл.  27  се  извършва  по  реда на чл. 57а, ал. 2 до ал. 8 от ЗУТ.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29.</w:t>
      </w:r>
      <w:r w:rsidRPr="00A01F04">
        <w:rPr>
          <w:rFonts w:ascii="Times New Roman" w:hAnsi="Times New Roman" w:cs="Times New Roman"/>
          <w:sz w:val="24"/>
          <w:szCs w:val="24"/>
        </w:rPr>
        <w:t xml:space="preserve">  За  въпроси,  неуредени  в  този  раздел  се  прилага  Закона  за устройство на територията.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lastRenderedPageBreak/>
        <w:t>АДМИНИСТРАТИВНО   НАКАЗАТЕЛНИ    РАЗПОРЕДБИ</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30.</w:t>
      </w:r>
      <w:r w:rsidRPr="00A01F04">
        <w:rPr>
          <w:rFonts w:ascii="Times New Roman" w:hAnsi="Times New Roman" w:cs="Times New Roman"/>
          <w:sz w:val="24"/>
          <w:szCs w:val="24"/>
        </w:rPr>
        <w:t xml:space="preserve">  Наказва се с глоба до 500 лв. този, който: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Извършва дейност  по  поставяне  на  преместваемо съоръжение в нарушение /отклонение/ от настоящата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Не  изпълни  писмено  нареждане  на  административен  орган  по реда на тази Наредба.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Премахне, унищожи или  допусне премахване или унищожаване на преместваемо съоръжение без разрешение на компетентните органи.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w:t>
      </w:r>
      <w:r w:rsidR="005D35FC">
        <w:rPr>
          <w:rFonts w:ascii="Times New Roman" w:hAnsi="Times New Roman" w:cs="Times New Roman"/>
          <w:sz w:val="24"/>
          <w:szCs w:val="24"/>
        </w:rPr>
        <w:t xml:space="preserve"> </w:t>
      </w:r>
      <w:r w:rsidRPr="00A01F04">
        <w:rPr>
          <w:rFonts w:ascii="Times New Roman" w:hAnsi="Times New Roman" w:cs="Times New Roman"/>
          <w:sz w:val="24"/>
          <w:szCs w:val="24"/>
        </w:rPr>
        <w:t xml:space="preserve">Постави преместваемо съоръжение без необходимото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Не  извърши  възстановителни  работи  и  не  отстрани  за  своя  сметка нанесените повреди вследствие на осъществената от него дейност.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изпълни  в  определен  срок  заповед  по чл.  28  за  премахване на незаконно поставено преместваемо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Други нарушения по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31.  /1/</w:t>
      </w:r>
      <w:r w:rsidRPr="00A01F04">
        <w:rPr>
          <w:rFonts w:ascii="Times New Roman" w:hAnsi="Times New Roman" w:cs="Times New Roman"/>
          <w:sz w:val="24"/>
          <w:szCs w:val="24"/>
        </w:rPr>
        <w:t xml:space="preserve">  Установяването  на  нарушенията  по  тази  Наредба  се извършва от упълномощени от Кмета на Община Трявна или от Кмета на Кметство Плачковци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Наказателните  постановления се  издават  от Кмета  на  общината или  от упълномощено от него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Нарушителите на други  нормативни  актове, уреждащи  тази  дейност, се наказват по реда и условията на съответните разпоредби. </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Чл</w:t>
      </w:r>
      <w:r w:rsidR="000D3DD9" w:rsidRPr="00A01F04">
        <w:rPr>
          <w:rFonts w:ascii="Times New Roman" w:hAnsi="Times New Roman" w:cs="Times New Roman"/>
          <w:b/>
          <w:sz w:val="24"/>
          <w:szCs w:val="24"/>
        </w:rPr>
        <w:t>. 32.</w:t>
      </w:r>
      <w:r w:rsidR="000D3DD9" w:rsidRPr="00A01F04">
        <w:rPr>
          <w:rFonts w:ascii="Times New Roman" w:hAnsi="Times New Roman" w:cs="Times New Roman"/>
          <w:sz w:val="24"/>
          <w:szCs w:val="24"/>
        </w:rPr>
        <w:t xml:space="preserve">  Наказателни постановления, с които е наложена глоба до 10 лв. не подлежат на оспорване.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IХ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ПРЕХОДНИ   И   ЗАКЛЮЧИТЕЛНИ   РАЗПОРЕДБИ</w:t>
      </w:r>
      <w:r w:rsidR="00100B38">
        <w:rPr>
          <w:rFonts w:ascii="Times New Roman" w:hAnsi="Times New Roman" w:cs="Times New Roman"/>
          <w:b/>
          <w:sz w:val="20"/>
          <w:szCs w:val="20"/>
        </w:rPr>
        <w:t xml:space="preserve">  </w:t>
      </w: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1.</w:t>
      </w:r>
      <w:r w:rsidRPr="00A01F04">
        <w:rPr>
          <w:rFonts w:ascii="Times New Roman" w:hAnsi="Times New Roman" w:cs="Times New Roman"/>
          <w:sz w:val="24"/>
          <w:szCs w:val="24"/>
        </w:rPr>
        <w:t xml:space="preserve"> Тази  наредба  се  приема  на  основание  чл.  56,  ал.2  от  ЗУТ  с Решение № 67 от 01.07.2010 г. на Общински съвет Трявна и отменя Наредба за реда и условията за поставяне на преместваеми съоръжения на територията на Община Трявна, (приета с  Решение  № 79, протокол № 5 от 14.06.2000 го</w:t>
      </w:r>
      <w:r w:rsidR="00100B38">
        <w:rPr>
          <w:rFonts w:ascii="Times New Roman" w:hAnsi="Times New Roman" w:cs="Times New Roman"/>
          <w:sz w:val="24"/>
          <w:szCs w:val="24"/>
        </w:rPr>
        <w:t>дина на Общински съвет Трявна).</w:t>
      </w:r>
    </w:p>
    <w:p w:rsid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 xml:space="preserve"> § 2</w:t>
      </w:r>
      <w:r w:rsidR="000D3DD9" w:rsidRPr="00A01F04">
        <w:rPr>
          <w:rFonts w:ascii="Times New Roman" w:hAnsi="Times New Roman" w:cs="Times New Roman"/>
          <w:b/>
          <w:sz w:val="24"/>
          <w:szCs w:val="24"/>
        </w:rPr>
        <w:t>.</w:t>
      </w:r>
      <w:r w:rsidR="000D3DD9" w:rsidRPr="00A01F04">
        <w:rPr>
          <w:rFonts w:ascii="Times New Roman" w:hAnsi="Times New Roman" w:cs="Times New Roman"/>
          <w:sz w:val="24"/>
          <w:szCs w:val="24"/>
        </w:rPr>
        <w:t xml:space="preserve"> Тази  Наредба  влиза  в  сила  от  датата  на  публикуването  й в сайта на Община Трявна. </w:t>
      </w: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3DD9" w:rsidRPr="00A01F04">
        <w:rPr>
          <w:rFonts w:ascii="Times New Roman" w:hAnsi="Times New Roman" w:cs="Times New Roman"/>
          <w:b/>
          <w:sz w:val="20"/>
          <w:szCs w:val="20"/>
        </w:rPr>
        <w:t xml:space="preserve">ПРИЛОЖЕНИЕ  1              </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РАЗРЕШИТЕЛНО</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lastRenderedPageBreak/>
        <w:t>ЗА   ПОСТАВЯНЕ   НА   ПРЕМЕСТВАЕМО   СЪОРЪЖЕНИЯ</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 …………………… от ……………………………….. год.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A01F04">
        <w:rPr>
          <w:rFonts w:ascii="Times New Roman" w:hAnsi="Times New Roman" w:cs="Times New Roman"/>
          <w:sz w:val="24"/>
          <w:szCs w:val="24"/>
        </w:rPr>
        <w:tab/>
      </w:r>
      <w:r w:rsidRPr="00A01F04">
        <w:rPr>
          <w:rFonts w:ascii="Times New Roman" w:hAnsi="Times New Roman" w:cs="Times New Roman"/>
          <w:sz w:val="24"/>
          <w:szCs w:val="24"/>
        </w:rPr>
        <w:t>На основание чл. 56, ал.2 от ЗУТ, съгласно Наредба за ред и условия за поставяне на преместваеми съоръжения  на  територията  на  Община Трявна  и  въз  основа на………………..................................................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СЕ РАЗРЕШАВА НА:</w:t>
      </w:r>
    </w:p>
    <w:p w:rsidR="00100B38"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…………………………….......ЕГН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/име - собствено, бащино, фамилно на физическо лице или</w:t>
      </w:r>
      <w:r w:rsidR="00100B38">
        <w:rPr>
          <w:rFonts w:ascii="Times New Roman" w:hAnsi="Times New Roman" w:cs="Times New Roman"/>
          <w:sz w:val="24"/>
          <w:szCs w:val="24"/>
        </w:rPr>
        <w:t xml:space="preserve"> управител на юридическо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………………………………………………………..……............ЕИК……………………..</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100B38">
        <w:rPr>
          <w:rFonts w:ascii="Times New Roman" w:hAnsi="Times New Roman" w:cs="Times New Roman"/>
          <w:sz w:val="24"/>
          <w:szCs w:val="24"/>
        </w:rPr>
        <w:t xml:space="preserve">фирма, организация, ведомство/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адрес на физическо лице  или</w:t>
      </w:r>
      <w:r w:rsidR="00100B38">
        <w:rPr>
          <w:rFonts w:ascii="Times New Roman" w:hAnsi="Times New Roman" w:cs="Times New Roman"/>
          <w:sz w:val="24"/>
          <w:szCs w:val="24"/>
        </w:rPr>
        <w:t xml:space="preserve"> седалище на юридическо лице /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ДА  </w:t>
      </w:r>
      <w:r w:rsidR="00100B38">
        <w:rPr>
          <w:rFonts w:ascii="Times New Roman" w:hAnsi="Times New Roman" w:cs="Times New Roman"/>
          <w:b/>
          <w:sz w:val="20"/>
          <w:szCs w:val="20"/>
        </w:rPr>
        <w:t>ПОСТАВИ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преместваем павилион, кабина, слънцезащитно съоръжение, други /</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на адрес……………………………………………………………………..................</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/улица, площад, описание на мястото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с размери  ……………………………,  за срок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за  продажба  на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имотът  е  собственост  </w:t>
      </w:r>
      <w:r w:rsidR="00100B38">
        <w:rPr>
          <w:rFonts w:ascii="Times New Roman" w:hAnsi="Times New Roman" w:cs="Times New Roman"/>
          <w:sz w:val="24"/>
          <w:szCs w:val="24"/>
        </w:rPr>
        <w:t>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разрешение за ползване</w:t>
      </w:r>
      <w:r w:rsidR="00100B38">
        <w:rPr>
          <w:rFonts w:ascii="Times New Roman" w:hAnsi="Times New Roman" w:cs="Times New Roman"/>
          <w:sz w:val="24"/>
          <w:szCs w:val="24"/>
        </w:rPr>
        <w:t xml:space="preserve"> на общинска площ………………………………….</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документ  за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договор  за  наем  /учредено  право  на  ползване/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съгласно скица № ………………..../</w:t>
      </w:r>
      <w:r w:rsidR="00100B38">
        <w:rPr>
          <w:rFonts w:ascii="Times New Roman" w:hAnsi="Times New Roman" w:cs="Times New Roman"/>
          <w:sz w:val="24"/>
          <w:szCs w:val="24"/>
        </w:rPr>
        <w:t xml:space="preserve"> ……………………год. от Община Трявна</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 ПРИ УСЛОВИЯ: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1.</w:t>
      </w:r>
      <w:r w:rsidR="000D3DD9" w:rsidRPr="00A01F04">
        <w:rPr>
          <w:rFonts w:ascii="Times New Roman" w:hAnsi="Times New Roman" w:cs="Times New Roman"/>
          <w:sz w:val="24"/>
          <w:szCs w:val="24"/>
        </w:rPr>
        <w:t xml:space="preserve">Търговското  съоръжение да  има  подходящ  естетически  вид  и  да  отговаря  на  конкретното предназначение.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lastRenderedPageBreak/>
        <w:t xml:space="preserve">2. Търговецът е  длъжен да почиства прилежащия на търговското съоръжение  терен, за  което носи  отговорност пред контролните органи.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0D3DD9" w:rsidRPr="00A01F04">
        <w:rPr>
          <w:rFonts w:ascii="Times New Roman" w:hAnsi="Times New Roman" w:cs="Times New Roman"/>
          <w:sz w:val="24"/>
          <w:szCs w:val="24"/>
        </w:rPr>
        <w:t xml:space="preserve">При  нанесени  щети  върху улични  и  тротоарни  настилки,  зелени  площи и други общински благоустройствени мероприятия и  съоръжения,  търговецът  е  длъжен  незабавно  да  ги  отстрани,  в  противен случай носи   отговорност по НК.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0D3DD9" w:rsidRPr="00A01F04">
        <w:rPr>
          <w:rFonts w:ascii="Times New Roman" w:hAnsi="Times New Roman" w:cs="Times New Roman"/>
          <w:sz w:val="24"/>
          <w:szCs w:val="24"/>
        </w:rPr>
        <w:t xml:space="preserve">Разрешителното  не  може  да  се  преотстъпва  на  други  физически  или  юридически  лица. Същото се съхранява от търговеца по време на работа и  се предоставя при поискване на съответните контролни органи.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Разрешителното се смята за невалидно, ако бъдат продавани други стоки.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0D3DD9" w:rsidRPr="00A01F04">
        <w:rPr>
          <w:rFonts w:ascii="Times New Roman" w:hAnsi="Times New Roman" w:cs="Times New Roman"/>
          <w:sz w:val="24"/>
          <w:szCs w:val="24"/>
        </w:rPr>
        <w:t xml:space="preserve">След  изтичане  срока  на  разрешителното,  търговецът се  задължава  да  премахне поставеното съоръжение  в десетдневен срок.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0D3DD9" w:rsidRPr="00A01F04">
        <w:rPr>
          <w:rFonts w:ascii="Times New Roman" w:hAnsi="Times New Roman" w:cs="Times New Roman"/>
          <w:sz w:val="24"/>
          <w:szCs w:val="24"/>
        </w:rPr>
        <w:t>Представени  документи:  съдебна  регистрация .....</w:t>
      </w:r>
      <w:r>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РЗИ  ...................……………………......................</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РСПБЗН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служебни бележки  от</w:t>
      </w:r>
      <w:r w:rsidR="00100B38">
        <w:rPr>
          <w:rFonts w:ascii="Times New Roman" w:hAnsi="Times New Roman" w:cs="Times New Roman"/>
          <w:sz w:val="24"/>
          <w:szCs w:val="24"/>
        </w:rPr>
        <w:t xml:space="preserve"> </w:t>
      </w:r>
      <w:r w:rsidRPr="00A01F04">
        <w:rPr>
          <w:rFonts w:ascii="Times New Roman" w:hAnsi="Times New Roman" w:cs="Times New Roman"/>
          <w:sz w:val="24"/>
          <w:szCs w:val="24"/>
        </w:rPr>
        <w:t>ВиК....................................................................................</w:t>
      </w:r>
      <w:r w:rsidR="00100B38">
        <w:rPr>
          <w:rFonts w:ascii="Times New Roman" w:hAnsi="Times New Roman" w:cs="Times New Roman"/>
          <w:sz w:val="24"/>
          <w:szCs w:val="24"/>
        </w:rPr>
        <w:t>...................</w:t>
      </w: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„Енерго про” АД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8.  Други  условия: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Платена  такса  …………..………………  лв.  с  кв. №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от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Разрешението се издава по повод заявление вх. № …………………..........</w:t>
      </w:r>
      <w:r w:rsidR="00100B38">
        <w:rPr>
          <w:rFonts w:ascii="Times New Roman" w:hAnsi="Times New Roman" w:cs="Times New Roman"/>
          <w:sz w:val="24"/>
          <w:szCs w:val="24"/>
        </w:rPr>
        <w:t>.........................</w:t>
      </w:r>
    </w:p>
    <w:p w:rsidR="00100B38"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/….....................................г.</w:t>
      </w:r>
      <w:r w:rsidR="00100B38">
        <w:rPr>
          <w:rFonts w:ascii="Times New Roman" w:hAnsi="Times New Roman" w:cs="Times New Roman"/>
          <w:sz w:val="24"/>
          <w:szCs w:val="24"/>
        </w:rPr>
        <w:t xml:space="preserve"> </w:t>
      </w:r>
    </w:p>
    <w:p w:rsidR="00100B38" w:rsidRDefault="00100B38" w:rsidP="00100B38">
      <w:pPr>
        <w:spacing w:after="0"/>
        <w:jc w:val="both"/>
        <w:rPr>
          <w:rFonts w:ascii="Times New Roman" w:hAnsi="Times New Roman" w:cs="Times New Roman"/>
          <w:sz w:val="24"/>
          <w:szCs w:val="24"/>
        </w:rPr>
      </w:pPr>
    </w:p>
    <w:p w:rsidR="000D3DD9" w:rsidRPr="00100B38"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ГЛ .  АРХИТЕКТ: </w:t>
      </w:r>
    </w:p>
    <w:p w:rsidR="000D3DD9"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                           /подпис и печат/   </w:t>
      </w:r>
    </w:p>
    <w:p w:rsidR="00100B38" w:rsidRDefault="00100B38" w:rsidP="00A01F04">
      <w:pPr>
        <w:jc w:val="both"/>
        <w:rPr>
          <w:rFonts w:ascii="Times New Roman" w:hAnsi="Times New Roman" w:cs="Times New Roman"/>
          <w:sz w:val="20"/>
          <w:szCs w:val="20"/>
        </w:rPr>
      </w:pPr>
    </w:p>
    <w:p w:rsidR="00100B38" w:rsidRPr="00100B38" w:rsidRDefault="00100B38" w:rsidP="00A01F04">
      <w:pPr>
        <w:jc w:val="both"/>
        <w:rPr>
          <w:rFonts w:ascii="Times New Roman" w:hAnsi="Times New Roman" w:cs="Times New Roman"/>
          <w:sz w:val="20"/>
          <w:szCs w:val="20"/>
        </w:rPr>
      </w:pP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b/>
          <w:sz w:val="20"/>
          <w:szCs w:val="20"/>
        </w:rPr>
        <w:tab/>
      </w:r>
      <w:r w:rsidR="000D3DD9" w:rsidRPr="00A01F04">
        <w:rPr>
          <w:rFonts w:ascii="Times New Roman" w:hAnsi="Times New Roman" w:cs="Times New Roman"/>
          <w:b/>
          <w:sz w:val="20"/>
          <w:szCs w:val="20"/>
        </w:rPr>
        <w:t xml:space="preserve">ПРЕДСЕДАТЕЛ НА ОБЩИНСКИ СЪВЕТ </w:t>
      </w:r>
      <w:r>
        <w:rPr>
          <w:rFonts w:ascii="Times New Roman" w:hAnsi="Times New Roman" w:cs="Times New Roman"/>
          <w:b/>
          <w:sz w:val="20"/>
          <w:szCs w:val="20"/>
        </w:rPr>
        <w:t xml:space="preserve">- </w:t>
      </w:r>
      <w:r w:rsidR="000D3DD9" w:rsidRPr="00A01F04">
        <w:rPr>
          <w:rFonts w:ascii="Times New Roman" w:hAnsi="Times New Roman" w:cs="Times New Roman"/>
          <w:b/>
          <w:sz w:val="20"/>
          <w:szCs w:val="20"/>
        </w:rPr>
        <w:t>ТРЯВНА:</w:t>
      </w:r>
    </w:p>
    <w:p w:rsidR="00EF0E46"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t>/ д-р НЕЛИ ЦАНЕВА /</w:t>
      </w:r>
    </w:p>
    <w:sectPr w:rsidR="00EF0E46" w:rsidRPr="00A01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9"/>
    <w:rsid w:val="0009238B"/>
    <w:rsid w:val="000D3DD9"/>
    <w:rsid w:val="00100B38"/>
    <w:rsid w:val="005D190C"/>
    <w:rsid w:val="005D35FC"/>
    <w:rsid w:val="009E2BA0"/>
    <w:rsid w:val="00A01F04"/>
    <w:rsid w:val="00B825C8"/>
    <w:rsid w:val="00CA1C17"/>
    <w:rsid w:val="00EF0E46"/>
    <w:rsid w:val="00F75490"/>
    <w:rsid w:val="00FE6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54BB-DEB0-4A3C-8A6F-183A98F4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3479</Words>
  <Characters>19832</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Raja</cp:lastModifiedBy>
  <cp:revision>2</cp:revision>
  <dcterms:created xsi:type="dcterms:W3CDTF">2018-06-18T11:23:00Z</dcterms:created>
  <dcterms:modified xsi:type="dcterms:W3CDTF">2018-06-18T11:23:00Z</dcterms:modified>
</cp:coreProperties>
</file>