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EB" w:rsidRPr="008228EB" w:rsidRDefault="008228EB" w:rsidP="00822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228EB" w:rsidRPr="008228EB" w:rsidRDefault="008228EB" w:rsidP="00822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28EB">
        <w:rPr>
          <w:rFonts w:ascii="Arial Narrow" w:eastAsia="Times New Roman" w:hAnsi="Arial Narrow" w:cs="Times New Roman"/>
          <w:b/>
          <w:noProof/>
          <w:spacing w:val="20"/>
          <w:sz w:val="40"/>
          <w:szCs w:val="40"/>
          <w:lang w:eastAsia="bg-BG"/>
        </w:rPr>
        <w:drawing>
          <wp:anchor distT="0" distB="0" distL="114300" distR="114300" simplePos="0" relativeHeight="251659264" behindDoc="0" locked="0" layoutInCell="1" allowOverlap="1" wp14:anchorId="761A1B40" wp14:editId="62945465">
            <wp:simplePos x="0" y="0"/>
            <wp:positionH relativeFrom="column">
              <wp:posOffset>1857375</wp:posOffset>
            </wp:positionH>
            <wp:positionV relativeFrom="paragraph">
              <wp:posOffset>19685</wp:posOffset>
            </wp:positionV>
            <wp:extent cx="154305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8EB" w:rsidRPr="008228EB" w:rsidRDefault="008228EB" w:rsidP="00822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228EB" w:rsidRPr="008228EB" w:rsidRDefault="008228EB" w:rsidP="008228EB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pacing w:val="20"/>
          <w:sz w:val="40"/>
          <w:szCs w:val="40"/>
        </w:rPr>
      </w:pPr>
      <w:r w:rsidRPr="008228EB">
        <w:rPr>
          <w:rFonts w:ascii="Arial Narrow" w:eastAsia="Times New Roman" w:hAnsi="Arial Narrow" w:cs="Times New Roman"/>
          <w:b/>
          <w:spacing w:val="20"/>
          <w:sz w:val="40"/>
          <w:szCs w:val="40"/>
        </w:rPr>
        <w:t xml:space="preserve">                        </w:t>
      </w:r>
    </w:p>
    <w:p w:rsidR="008228EB" w:rsidRPr="008228EB" w:rsidRDefault="008228EB" w:rsidP="0082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8EB" w:rsidRPr="008228EB" w:rsidRDefault="008228EB" w:rsidP="008228EB">
      <w:pPr>
        <w:keepNext/>
        <w:spacing w:after="0" w:line="240" w:lineRule="auto"/>
        <w:outlineLvl w:val="0"/>
        <w:rPr>
          <w:rFonts w:ascii="Modern No. 20" w:eastAsia="Times New Roman" w:hAnsi="Modern No. 20" w:cs="Times New Roman"/>
          <w:b/>
          <w:spacing w:val="20"/>
          <w:sz w:val="40"/>
          <w:szCs w:val="40"/>
          <w:lang w:val="en-US"/>
        </w:rPr>
      </w:pPr>
    </w:p>
    <w:p w:rsidR="008228EB" w:rsidRPr="008228EB" w:rsidRDefault="008228EB" w:rsidP="008228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20"/>
          <w:sz w:val="40"/>
          <w:szCs w:val="40"/>
          <w:lang w:val="en-US"/>
        </w:rPr>
      </w:pPr>
      <w:r w:rsidRPr="008228EB">
        <w:rPr>
          <w:rFonts w:ascii="Franklin Gothic Medium" w:eastAsia="Times New Roman" w:hAnsi="Franklin Gothic Medium" w:cs="Times New Roman"/>
          <w:b/>
          <w:spacing w:val="20"/>
          <w:sz w:val="40"/>
          <w:szCs w:val="40"/>
          <w:lang w:val="en-US"/>
        </w:rPr>
        <w:t xml:space="preserve">                </w:t>
      </w:r>
      <w:r w:rsidRPr="008228EB">
        <w:rPr>
          <w:rFonts w:ascii="Times New Roman" w:eastAsia="Times New Roman" w:hAnsi="Times New Roman" w:cs="Times New Roman"/>
          <w:b/>
          <w:spacing w:val="20"/>
          <w:sz w:val="40"/>
          <w:szCs w:val="40"/>
        </w:rPr>
        <w:t>ОБЩИНА</w:t>
      </w:r>
      <w:r w:rsidRPr="008228EB">
        <w:rPr>
          <w:rFonts w:ascii="Times New Roman" w:eastAsia="Times New Roman" w:hAnsi="Times New Roman" w:cs="Times New Roman"/>
          <w:b/>
          <w:spacing w:val="20"/>
          <w:sz w:val="40"/>
          <w:szCs w:val="40"/>
          <w:lang w:val="en-US"/>
        </w:rPr>
        <w:t xml:space="preserve"> </w:t>
      </w:r>
      <w:r w:rsidRPr="008228EB">
        <w:rPr>
          <w:rFonts w:ascii="Times New Roman" w:eastAsia="Times New Roman" w:hAnsi="Times New Roman" w:cs="Times New Roman"/>
          <w:b/>
          <w:spacing w:val="20"/>
          <w:sz w:val="40"/>
          <w:szCs w:val="40"/>
        </w:rPr>
        <w:t xml:space="preserve">  ТРЯВНА</w:t>
      </w:r>
    </w:p>
    <w:p w:rsidR="008228EB" w:rsidRPr="008228EB" w:rsidRDefault="008228EB" w:rsidP="0082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28EB" w:rsidRPr="008228EB" w:rsidRDefault="008228EB" w:rsidP="0082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8EB" w:rsidRPr="008228EB" w:rsidRDefault="008228EB" w:rsidP="0082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8EB" w:rsidRPr="008228EB" w:rsidRDefault="008228EB" w:rsidP="0082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8EB" w:rsidRPr="008228EB" w:rsidRDefault="008228EB" w:rsidP="008228E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28EB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</w:t>
      </w:r>
      <w:r w:rsidRPr="008228EB">
        <w:rPr>
          <w:rFonts w:ascii="Times New Roman" w:eastAsia="Times New Roman" w:hAnsi="Times New Roman" w:cs="Times New Roman"/>
          <w:b/>
          <w:sz w:val="32"/>
          <w:szCs w:val="32"/>
        </w:rPr>
        <w:t>О Б Я В Л Е Н И Е</w:t>
      </w:r>
    </w:p>
    <w:p w:rsidR="008228EB" w:rsidRPr="008228EB" w:rsidRDefault="008228EB" w:rsidP="008228E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228EB" w:rsidRPr="008228EB" w:rsidRDefault="008B28B4" w:rsidP="008228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Община </w:t>
      </w:r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>Трявна, на основание чл. 128, а</w:t>
      </w:r>
      <w:r w:rsidR="00A51FF6">
        <w:rPr>
          <w:rFonts w:ascii="Times New Roman" w:eastAsia="Times New Roman" w:hAnsi="Times New Roman" w:cs="Times New Roman"/>
          <w:sz w:val="32"/>
          <w:szCs w:val="32"/>
        </w:rPr>
        <w:t>л. 2 от ЗУТ съобщава, че в бр.101/27</w:t>
      </w:r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 xml:space="preserve">.12.2019г. на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Държавен вестник е публикувано </w:t>
      </w:r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>об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явление за изработен проект за </w:t>
      </w:r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 xml:space="preserve">Подробен </w:t>
      </w:r>
      <w:proofErr w:type="spellStart"/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>устройствен</w:t>
      </w:r>
      <w:proofErr w:type="spellEnd"/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 xml:space="preserve"> план – план за регулация и план за застрояване за </w:t>
      </w:r>
      <w:r w:rsidR="00A51FF6">
        <w:rPr>
          <w:rFonts w:ascii="Times New Roman" w:eastAsia="Times New Roman" w:hAnsi="Times New Roman" w:cs="Times New Roman"/>
          <w:sz w:val="32"/>
          <w:szCs w:val="32"/>
        </w:rPr>
        <w:t xml:space="preserve">поземлен имот с идентификатор 68823.548.1 по КК и КР на с. Станчов хан, общ. Трявна с цел отреждане на имота „За производствени и складови дейности“. </w:t>
      </w:r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>Проектът е изложен за ра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зглеждане в стая № 207, етаж 2 </w:t>
      </w:r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>в сградата на Община Тря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вна. Съгласно чл. 128, ал.5 от </w:t>
      </w:r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>ЗУТ заинтересованите лица могат да направят писмени възражения, предложения и искания по проекта до общинс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ка администрация в едномесечен срок </w:t>
      </w:r>
      <w:bookmarkStart w:id="0" w:name="_GoBack"/>
      <w:bookmarkEnd w:id="0"/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 xml:space="preserve">от обнародването на обявлението в „Държавен вестник”. </w:t>
      </w:r>
    </w:p>
    <w:p w:rsidR="00341262" w:rsidRDefault="008228EB">
      <w:r>
        <w:t xml:space="preserve"> </w:t>
      </w:r>
    </w:p>
    <w:sectPr w:rsidR="00341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EB"/>
    <w:rsid w:val="00341262"/>
    <w:rsid w:val="008228EB"/>
    <w:rsid w:val="008B28B4"/>
    <w:rsid w:val="00A5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3</vt:i4>
      </vt:variant>
    </vt:vector>
  </HeadingPairs>
  <TitlesOfParts>
    <vt:vector size="4" baseType="lpstr">
      <vt:lpstr/>
      <vt:lpstr/>
      <vt:lpstr/>
      <vt:lpstr>ОБЩИНА   ТРЯВНА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4</cp:revision>
  <cp:lastPrinted>2019-12-30T10:04:00Z</cp:lastPrinted>
  <dcterms:created xsi:type="dcterms:W3CDTF">2019-12-13T09:30:00Z</dcterms:created>
  <dcterms:modified xsi:type="dcterms:W3CDTF">2019-12-30T11:47:00Z</dcterms:modified>
</cp:coreProperties>
</file>