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 wp14:anchorId="75355062" wp14:editId="1959AAAD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CD01B5" w:rsidRDefault="00F5551F" w:rsidP="00F5551F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8801B8" w:rsidRPr="008801B8" w:rsidRDefault="008801B8" w:rsidP="008801B8">
      <w:pPr>
        <w:spacing w:after="0" w:line="240" w:lineRule="auto"/>
        <w:ind w:right="741"/>
        <w:rPr>
          <w:rFonts w:ascii="Book Antiqua" w:eastAsia="Times New Roman" w:hAnsi="Book Antiqua" w:cs="Microsoft Sans Serif"/>
          <w:sz w:val="24"/>
          <w:szCs w:val="24"/>
          <w:lang w:eastAsia="bg-BG"/>
        </w:rPr>
      </w:pPr>
      <w:r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 xml:space="preserve">                                    </w:t>
      </w:r>
      <w:r>
        <w:rPr>
          <w:rFonts w:ascii="Book Antiqua" w:eastAsia="Times New Roman" w:hAnsi="Book Antiqua" w:cs="Microsoft Sans Serif"/>
          <w:sz w:val="24"/>
          <w:szCs w:val="24"/>
          <w:lang w:eastAsia="bg-BG"/>
        </w:rPr>
        <w:t>н</w:t>
      </w:r>
      <w:r w:rsidRPr="008801B8">
        <w:rPr>
          <w:rFonts w:ascii="Book Antiqua" w:eastAsia="Times New Roman" w:hAnsi="Book Antiqua" w:cs="Microsoft Sans Serif"/>
          <w:sz w:val="24"/>
          <w:szCs w:val="24"/>
          <w:lang w:eastAsia="bg-BG"/>
        </w:rPr>
        <w:t>а основание чл. 124б, ал.2 от ЗУТ</w:t>
      </w:r>
    </w:p>
    <w:p w:rsidR="00F5551F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8801B8" w:rsidRPr="00547167" w:rsidRDefault="008801B8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CD01B5" w:rsidRDefault="008801B8" w:rsidP="00F5551F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bookmarkStart w:id="0" w:name="_GoBack"/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Община Трявна </w:t>
      </w:r>
      <w:r w:rsidR="00C51A6F">
        <w:rPr>
          <w:rFonts w:ascii="Book Antiqua" w:eastAsia="Times New Roman" w:hAnsi="Book Antiqua" w:cs="Times New Roman"/>
          <w:sz w:val="24"/>
          <w:szCs w:val="24"/>
          <w:lang w:eastAsia="bg-BG"/>
        </w:rPr>
        <w:t>съобщава , че със Заповед № 510/19.09</w:t>
      </w:r>
      <w:r w:rsidR="00283F2C">
        <w:rPr>
          <w:rFonts w:ascii="Book Antiqua" w:eastAsia="Times New Roman" w:hAnsi="Book Antiqua" w:cs="Times New Roman"/>
          <w:sz w:val="24"/>
          <w:szCs w:val="24"/>
          <w:lang w:eastAsia="bg-BG"/>
        </w:rPr>
        <w:t>.2019</w:t>
      </w:r>
      <w:r w:rsidR="00F5551F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F5551F">
        <w:rPr>
          <w:rFonts w:ascii="Book Antiqua" w:eastAsia="Times New Roman" w:hAnsi="Book Antiqua" w:cs="Times New Roman"/>
          <w:sz w:val="24"/>
          <w:szCs w:val="24"/>
          <w:lang w:eastAsia="bg-BG"/>
        </w:rPr>
        <w:t>чрез възлагане от заинтересованите ли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>ца на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Подробен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/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>ПУП</w:t>
      </w:r>
      <w:r w:rsidR="00AB4613">
        <w:rPr>
          <w:rFonts w:ascii="Book Antiqua" w:eastAsia="Times New Roman" w:hAnsi="Book Antiqua" w:cs="Times New Roman"/>
          <w:sz w:val="24"/>
          <w:szCs w:val="24"/>
          <w:lang w:eastAsia="bg-BG"/>
        </w:rPr>
        <w:t>/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– план за регулация и план за застрояване  за </w:t>
      </w:r>
      <w:r w:rsidR="00FD068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поземлени имоти </w:t>
      </w:r>
      <w:r w:rsidR="00C51A6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 идентификатори </w:t>
      </w:r>
      <w:r w:rsidR="00AB4613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="00C51A6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81058.267.50 </w:t>
      </w:r>
      <w:r w:rsidR="00FD068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C51A6F">
        <w:rPr>
          <w:rFonts w:ascii="Book Antiqua" w:eastAsia="Times New Roman" w:hAnsi="Book Antiqua" w:cs="Times New Roman"/>
          <w:sz w:val="24"/>
          <w:szCs w:val="24"/>
          <w:lang w:eastAsia="bg-BG"/>
        </w:rPr>
        <w:t>и  81058.267.51 п</w:t>
      </w:r>
      <w:r w:rsidR="00AB461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о </w:t>
      </w:r>
      <w:r w:rsidR="00FD0682">
        <w:rPr>
          <w:rFonts w:ascii="Book Antiqua" w:eastAsia="Times New Roman" w:hAnsi="Book Antiqua" w:cs="Times New Roman"/>
          <w:sz w:val="24"/>
          <w:szCs w:val="24"/>
          <w:lang w:eastAsia="bg-BG"/>
        </w:rPr>
        <w:t>КК и КР на с. Черновръх  и поземлени имоти</w:t>
      </w:r>
      <w:r w:rsidR="00AB461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с идентификатори </w:t>
      </w:r>
      <w:r w:rsidR="00C51A6F">
        <w:rPr>
          <w:rFonts w:ascii="Book Antiqua" w:eastAsia="Times New Roman" w:hAnsi="Book Antiqua" w:cs="Times New Roman"/>
          <w:sz w:val="24"/>
          <w:szCs w:val="24"/>
          <w:lang w:eastAsia="bg-BG"/>
        </w:rPr>
        <w:t>73403.563.184 и 73403.563.</w:t>
      </w:r>
      <w:r w:rsidR="00AB461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153 по КК и КР на гр. Трявна, 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 цел </w:t>
      </w:r>
      <w:r w:rsidR="00C51A6F">
        <w:rPr>
          <w:rFonts w:ascii="Book Antiqua" w:eastAsia="Times New Roman" w:hAnsi="Book Antiqua" w:cs="Times New Roman"/>
          <w:sz w:val="24"/>
          <w:szCs w:val="24"/>
          <w:lang w:eastAsia="bg-BG"/>
        </w:rPr>
        <w:t>отреждането им „за прои</w:t>
      </w:r>
      <w:r w:rsidR="00AB4613">
        <w:rPr>
          <w:rFonts w:ascii="Book Antiqua" w:eastAsia="Times New Roman" w:hAnsi="Book Antiqua" w:cs="Times New Roman"/>
          <w:sz w:val="24"/>
          <w:szCs w:val="24"/>
          <w:lang w:eastAsia="bg-BG"/>
        </w:rPr>
        <w:t>зводствена и складова дейности“</w:t>
      </w:r>
      <w:r w:rsidR="00C51A6F">
        <w:rPr>
          <w:rFonts w:ascii="Book Antiqua" w:eastAsia="Times New Roman" w:hAnsi="Book Antiqua" w:cs="Times New Roman"/>
          <w:sz w:val="24"/>
          <w:szCs w:val="24"/>
          <w:lang w:eastAsia="bg-BG"/>
        </w:rPr>
        <w:t>.</w:t>
      </w:r>
    </w:p>
    <w:bookmarkEnd w:id="0"/>
    <w:p w:rsidR="006630E5" w:rsidRDefault="006630E5"/>
    <w:sectPr w:rsidR="0066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1F"/>
    <w:rsid w:val="000A7662"/>
    <w:rsid w:val="00283F2C"/>
    <w:rsid w:val="006630E5"/>
    <w:rsid w:val="00740C43"/>
    <w:rsid w:val="00742FEC"/>
    <w:rsid w:val="008801B8"/>
    <w:rsid w:val="00AB4613"/>
    <w:rsid w:val="00B80734"/>
    <w:rsid w:val="00C51A6F"/>
    <w:rsid w:val="00F21040"/>
    <w:rsid w:val="00F5551F"/>
    <w:rsid w:val="00F86CD6"/>
    <w:rsid w:val="00FD0682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17</cp:revision>
  <cp:lastPrinted>2019-09-20T06:04:00Z</cp:lastPrinted>
  <dcterms:created xsi:type="dcterms:W3CDTF">2018-10-05T07:57:00Z</dcterms:created>
  <dcterms:modified xsi:type="dcterms:W3CDTF">2019-09-20T06:08:00Z</dcterms:modified>
</cp:coreProperties>
</file>