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50FF" w:rsidRPr="004150FF" w:rsidRDefault="009A1747" w:rsidP="000869BE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150F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ДВАДЕСЕТ И </w:t>
      </w:r>
      <w:r w:rsidR="000869BE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0869BE" w:rsidRPr="000869BE" w:rsidRDefault="000869BE" w:rsidP="000869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69B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учредяване право </w:t>
      </w:r>
      <w:r w:rsidRPr="00086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прокарване на отклонение от общата мрежа заедно със </w:t>
      </w:r>
      <w:proofErr w:type="spellStart"/>
      <w:r w:rsidRPr="00086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сервитута</w:t>
      </w:r>
      <w:proofErr w:type="spellEnd"/>
      <w:r w:rsidRPr="00086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границите на имот, публична общинска собственост, с идентификатор 73403.501.2855 по КК и КР на гр. Трявна, община Трявна.</w:t>
      </w:r>
    </w:p>
    <w:p w:rsidR="000869BE" w:rsidRPr="000869BE" w:rsidRDefault="000869BE" w:rsidP="000869B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0869B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4242A" w:rsidRPr="000869BE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7E4" w:rsidRPr="004150FF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BE">
        <w:rPr>
          <w:rFonts w:ascii="Times New Roman" w:hAnsi="Times New Roman" w:cs="Times New Roman"/>
          <w:b/>
          <w:sz w:val="24"/>
          <w:szCs w:val="24"/>
        </w:rPr>
        <w:t>142</w:t>
      </w:r>
    </w:p>
    <w:p w:rsidR="006B6360" w:rsidRPr="00911B1E" w:rsidRDefault="006B6360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60" w:rsidRPr="006B6360" w:rsidRDefault="006B6360" w:rsidP="006B63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 ал. 1 т. 8 от ЗМСМА, във връзка с чл. 193 ал. 4 и 6 от ЗУТ,   Общински съвет Трявна</w:t>
      </w:r>
    </w:p>
    <w:p w:rsidR="006B6360" w:rsidRPr="006B6360" w:rsidRDefault="006B6360" w:rsidP="006B6360">
      <w:pPr>
        <w:spacing w:after="0"/>
        <w:ind w:left="327" w:hanging="327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B6360" w:rsidRPr="006B6360" w:rsidRDefault="006B6360" w:rsidP="006B63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6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B6360" w:rsidRPr="006B6360" w:rsidRDefault="006B6360" w:rsidP="006B63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6360" w:rsidRPr="006B6360" w:rsidRDefault="006B6360" w:rsidP="006B636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се учреди на „Стефан Вълчев-2005“ ЕООД с ЕИК 107577361</w:t>
      </w:r>
      <w:r w:rsidR="000C0869" w:rsidRPr="000C086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гр. Трявна, ул. „Иглика“ №</w:t>
      </w:r>
      <w:r w:rsidR="000C0869" w:rsidRPr="000C0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12, право на прокарване на отклонение от общи мрежи и съоръжения на техническата инфраструктура по трасе, отразено в Трасировъчният план и </w:t>
      </w:r>
      <w:proofErr w:type="spellStart"/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минаващо</w:t>
      </w:r>
      <w:proofErr w:type="spellEnd"/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имот</w:t>
      </w:r>
      <w:r w:rsidR="000C0869" w:rsidRPr="000C086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общинска собственост, представляващ </w:t>
      </w:r>
      <w:r w:rsidRPr="006B63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поземлен имот с идентификатор </w:t>
      </w:r>
      <w:r w:rsidRPr="006B6360">
        <w:rPr>
          <w:rFonts w:ascii="Times New Roman" w:eastAsia="Calibri" w:hAnsi="Times New Roman" w:cs="Times New Roman"/>
          <w:sz w:val="24"/>
          <w:szCs w:val="24"/>
        </w:rPr>
        <w:t xml:space="preserve">73403.501.2855 с начин на трайно ползване </w:t>
      </w:r>
      <w:r w:rsidR="000C0869" w:rsidRPr="000C0869">
        <w:rPr>
          <w:rFonts w:ascii="Times New Roman" w:eastAsia="Calibri" w:hAnsi="Times New Roman" w:cs="Times New Roman"/>
          <w:sz w:val="24"/>
          <w:szCs w:val="24"/>
        </w:rPr>
        <w:t xml:space="preserve">(НТП) – второстепенна улица „Тепавица“, </w:t>
      </w:r>
      <w:r w:rsidRPr="006B6360">
        <w:rPr>
          <w:rFonts w:ascii="Times New Roman" w:eastAsia="Calibri" w:hAnsi="Times New Roman" w:cs="Times New Roman"/>
          <w:sz w:val="24"/>
          <w:szCs w:val="24"/>
        </w:rPr>
        <w:t>вид територия: „Урбанизирана“  по КК и КР на гр. Трявна</w:t>
      </w:r>
      <w:r w:rsidR="000C0869" w:rsidRPr="000C0869">
        <w:rPr>
          <w:rFonts w:ascii="Times New Roman" w:eastAsia="Calibri" w:hAnsi="Times New Roman" w:cs="Times New Roman"/>
          <w:sz w:val="24"/>
          <w:szCs w:val="24"/>
        </w:rPr>
        <w:t>,</w:t>
      </w:r>
      <w:r w:rsidRPr="006B6360">
        <w:rPr>
          <w:rFonts w:ascii="Times New Roman" w:eastAsia="Calibri" w:hAnsi="Times New Roman" w:cs="Times New Roman"/>
          <w:sz w:val="24"/>
          <w:szCs w:val="24"/>
        </w:rPr>
        <w:t xml:space="preserve"> за преминаването на трасе на подземно електрозахранване на обект:</w:t>
      </w: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„Кабел НН за жилищна сграда в УПИ І-1796, кв. 138 по плана на град Трявна, представляващ ПИ с идентификатор 73403.501.1796 по КК и КР на гр. Трявна“</w:t>
      </w:r>
      <w:r w:rsidRPr="006B6360">
        <w:rPr>
          <w:rFonts w:ascii="Times New Roman" w:eastAsia="Calibri" w:hAnsi="Times New Roman" w:cs="Times New Roman"/>
          <w:sz w:val="24"/>
          <w:szCs w:val="24"/>
        </w:rPr>
        <w:t>,</w:t>
      </w:r>
      <w:r w:rsidRPr="006B6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 на „Стефан Вълчев-2005“ ЕООД с ЕИК 107577361</w:t>
      </w:r>
      <w:r w:rsidR="000C0869">
        <w:rPr>
          <w:rFonts w:ascii="Times New Roman" w:eastAsia="Calibri" w:hAnsi="Times New Roman" w:cs="Times New Roman"/>
          <w:sz w:val="24"/>
          <w:szCs w:val="24"/>
        </w:rPr>
        <w:t>, както следва:</w:t>
      </w:r>
      <w:r w:rsidRPr="006B6360">
        <w:rPr>
          <w:rFonts w:ascii="Times New Roman" w:eastAsia="Calibri" w:hAnsi="Times New Roman" w:cs="Times New Roman"/>
          <w:sz w:val="24"/>
          <w:szCs w:val="24"/>
        </w:rPr>
        <w:t xml:space="preserve"> Дължина на отклонението е 16,00 линейни метра и </w:t>
      </w:r>
      <w:proofErr w:type="spellStart"/>
      <w:r w:rsidRPr="006B6360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6B6360">
        <w:rPr>
          <w:rFonts w:ascii="Times New Roman" w:eastAsia="Calibri" w:hAnsi="Times New Roman" w:cs="Times New Roman"/>
          <w:sz w:val="24"/>
          <w:szCs w:val="24"/>
        </w:rPr>
        <w:t xml:space="preserve"> площ 34,00 </w:t>
      </w:r>
      <w:r w:rsidR="000C08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B6360">
        <w:rPr>
          <w:rFonts w:ascii="Times New Roman" w:eastAsia="Calibri" w:hAnsi="Times New Roman" w:cs="Times New Roman"/>
          <w:sz w:val="24"/>
          <w:szCs w:val="24"/>
        </w:rPr>
        <w:t>кв. метра с единична цена 11,36 лв./кв.м = 386,24 лв.</w:t>
      </w:r>
    </w:p>
    <w:p w:rsidR="006B6360" w:rsidRPr="006B6360" w:rsidRDefault="006B6360" w:rsidP="006B6360">
      <w:pPr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6360">
        <w:rPr>
          <w:rFonts w:ascii="Times New Roman" w:eastAsia="Times New Roman" w:hAnsi="Times New Roman" w:cs="Times New Roman"/>
          <w:sz w:val="24"/>
          <w:szCs w:val="24"/>
        </w:rPr>
        <w:t xml:space="preserve">2. Приема еднократна цена в размер на 386,24 лв. /триста осемдесет и шест лева и 24 ст./, определена от Комисията по чл. 210 от ЗУТ, назначена със Заповед №431/12.09.2018 г. и Заповед </w:t>
      </w:r>
      <w:r w:rsidR="000C0869">
        <w:rPr>
          <w:rFonts w:ascii="Times New Roman" w:eastAsia="Times New Roman" w:hAnsi="Times New Roman" w:cs="Times New Roman"/>
          <w:sz w:val="24"/>
          <w:szCs w:val="24"/>
        </w:rPr>
        <w:t>№450/16.08.2019 г. на Кмета на О</w:t>
      </w:r>
      <w:r w:rsidRPr="006B6360">
        <w:rPr>
          <w:rFonts w:ascii="Times New Roman" w:eastAsia="Times New Roman" w:hAnsi="Times New Roman" w:cs="Times New Roman"/>
          <w:sz w:val="24"/>
          <w:szCs w:val="24"/>
        </w:rPr>
        <w:t xml:space="preserve">бщина Трявна, за учредяване правото на прокарване на подземно електрозахранване с изискуемите </w:t>
      </w:r>
      <w:proofErr w:type="spellStart"/>
      <w:r w:rsidRPr="006B6360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="000C0869">
        <w:rPr>
          <w:rFonts w:ascii="Times New Roman" w:eastAsia="Times New Roman" w:hAnsi="Times New Roman" w:cs="Times New Roman"/>
          <w:sz w:val="24"/>
          <w:szCs w:val="24"/>
        </w:rPr>
        <w:t>, посочени в т.1 от настоящето Р</w:t>
      </w:r>
      <w:r w:rsidRPr="006B6360">
        <w:rPr>
          <w:rFonts w:ascii="Times New Roman" w:eastAsia="Times New Roman" w:hAnsi="Times New Roman" w:cs="Times New Roman"/>
          <w:sz w:val="24"/>
          <w:szCs w:val="24"/>
        </w:rPr>
        <w:t>ешение.</w:t>
      </w:r>
    </w:p>
    <w:p w:rsidR="006B6360" w:rsidRPr="006B6360" w:rsidRDefault="000C0869" w:rsidP="006B6360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Възлага на Кмета на О</w:t>
      </w:r>
      <w:r w:rsidR="006B6360" w:rsidRPr="006B6360">
        <w:rPr>
          <w:rFonts w:ascii="Times New Roman" w:eastAsia="Times New Roman" w:hAnsi="Times New Roman" w:cs="Times New Roman"/>
          <w:sz w:val="24"/>
          <w:szCs w:val="24"/>
        </w:rPr>
        <w:t xml:space="preserve">бщина Трявна да издаде Заповед по чл.193, ал.3 от ЗУТ, </w:t>
      </w:r>
      <w:r w:rsidR="006B6360" w:rsidRPr="006B6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="006B6360" w:rsidRPr="006B6360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сервитут</w:t>
      </w:r>
      <w:proofErr w:type="spellEnd"/>
      <w:r w:rsidR="006B6360" w:rsidRPr="006B63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E3F8B" w:rsidRDefault="004150FF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</w:t>
      </w:r>
      <w:r w:rsidR="00631F77">
        <w:rPr>
          <w:rFonts w:ascii="Times New Roman" w:eastAsia="Calibri" w:hAnsi="Times New Roman" w:cs="Times New Roman"/>
          <w:sz w:val="24"/>
          <w:szCs w:val="24"/>
        </w:rPr>
        <w:t xml:space="preserve"> поименно гласуване 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B51C0">
        <w:rPr>
          <w:rFonts w:ascii="Times New Roman" w:eastAsia="Calibri" w:hAnsi="Times New Roman" w:cs="Times New Roman"/>
          <w:sz w:val="24"/>
          <w:szCs w:val="24"/>
        </w:rPr>
        <w:t>2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6B6360" w:rsidRPr="000B6621" w:rsidRDefault="006B6360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7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05"/>
    <w:multiLevelType w:val="hybridMultilevel"/>
    <w:tmpl w:val="9050B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869BE"/>
    <w:rsid w:val="00094F9D"/>
    <w:rsid w:val="00097C81"/>
    <w:rsid w:val="00097E8B"/>
    <w:rsid w:val="000A3A80"/>
    <w:rsid w:val="000A4959"/>
    <w:rsid w:val="000A5F91"/>
    <w:rsid w:val="000B6621"/>
    <w:rsid w:val="000B756D"/>
    <w:rsid w:val="000C0869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07414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50FF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B51C0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31F77"/>
    <w:rsid w:val="00644E1F"/>
    <w:rsid w:val="00645C01"/>
    <w:rsid w:val="00646C8A"/>
    <w:rsid w:val="006512DA"/>
    <w:rsid w:val="00654D49"/>
    <w:rsid w:val="006774AD"/>
    <w:rsid w:val="00677E46"/>
    <w:rsid w:val="00693CC1"/>
    <w:rsid w:val="006A2818"/>
    <w:rsid w:val="006B05A1"/>
    <w:rsid w:val="006B6360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C35C-232D-445F-8FB9-966A8D6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9</cp:revision>
  <cp:lastPrinted>2019-09-18T07:44:00Z</cp:lastPrinted>
  <dcterms:created xsi:type="dcterms:W3CDTF">2019-09-16T09:36:00Z</dcterms:created>
  <dcterms:modified xsi:type="dcterms:W3CDTF">2019-09-18T07:53:00Z</dcterms:modified>
</cp:coreProperties>
</file>