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79C3">
        <w:rPr>
          <w:rFonts w:ascii="Times New Roman" w:hAnsi="Times New Roman" w:cs="Times New Roman"/>
          <w:b/>
          <w:sz w:val="18"/>
          <w:szCs w:val="18"/>
        </w:rPr>
        <w:t>19.12.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  <w:r w:rsidR="00C479C3">
        <w:rPr>
          <w:rFonts w:ascii="Times New Roman" w:hAnsi="Times New Roman" w:cs="Times New Roman"/>
          <w:b/>
          <w:sz w:val="18"/>
          <w:szCs w:val="18"/>
        </w:rPr>
        <w:t>6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27F37" w:rsidRPr="00A27F37" w:rsidRDefault="009A1747" w:rsidP="004474F6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4474F6">
        <w:rPr>
          <w:rFonts w:ascii="Times New Roman" w:hAnsi="Times New Roman" w:cs="Times New Roman"/>
          <w:b/>
          <w:sz w:val="20"/>
          <w:szCs w:val="20"/>
          <w:u w:val="single"/>
        </w:rPr>
        <w:t>ЕДИНАДЕСЕТА</w:t>
      </w:r>
    </w:p>
    <w:p w:rsidR="004474F6" w:rsidRPr="004474F6" w:rsidRDefault="004474F6" w:rsidP="00447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4474F6">
        <w:rPr>
          <w:rFonts w:ascii="Times New Roman" w:eastAsia="Calibri" w:hAnsi="Times New Roman" w:cs="Times New Roman"/>
          <w:b/>
          <w:sz w:val="24"/>
          <w:szCs w:val="24"/>
        </w:rPr>
        <w:t>Предложеине</w:t>
      </w:r>
      <w:proofErr w:type="spellEnd"/>
      <w:r w:rsidRPr="004474F6">
        <w:rPr>
          <w:rFonts w:ascii="Times New Roman" w:eastAsia="Calibri" w:hAnsi="Times New Roman" w:cs="Times New Roman"/>
          <w:b/>
          <w:sz w:val="24"/>
          <w:szCs w:val="24"/>
        </w:rPr>
        <w:t xml:space="preserve"> относно у</w:t>
      </w:r>
      <w:r w:rsidRPr="004474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чредяване право на прокарване на отклонение от общата мрежа заедно със </w:t>
      </w:r>
      <w:proofErr w:type="spellStart"/>
      <w:r w:rsidRPr="004474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сервитута</w:t>
      </w:r>
      <w:proofErr w:type="spellEnd"/>
      <w:r w:rsidRPr="004474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границите на имоти публична и частна общинска собственост с </w:t>
      </w:r>
      <w:r w:rsidRPr="004474F6">
        <w:rPr>
          <w:rFonts w:ascii="Times New Roman" w:eastAsia="Calibri" w:hAnsi="Times New Roman" w:cs="Times New Roman"/>
          <w:b/>
          <w:sz w:val="24"/>
          <w:szCs w:val="24"/>
        </w:rPr>
        <w:t xml:space="preserve"> идентификатор 73403.501.2458, идентификатор 73403.501.2813, идентификатор 73403.501.2845, идентификатор 73403.561.189 по КК и КР на гр. Трявна, общ. Трявна, идентификатор 81058.259.23 по КК и КР на с. Черновръх, общ. Трявна и идентификатор 36991.427.9 по КК и КР на с. Кисийците, общ. Трявна</w:t>
      </w:r>
      <w:r w:rsidRPr="004474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4474F6" w:rsidRPr="004474F6" w:rsidRDefault="004474F6" w:rsidP="004474F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74F6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9A1747" w:rsidRPr="004474F6" w:rsidRDefault="009A1747" w:rsidP="009A1747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1747" w:rsidRPr="004474F6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4474F6">
        <w:rPr>
          <w:rFonts w:ascii="Times New Roman" w:hAnsi="Times New Roman" w:cs="Times New Roman"/>
          <w:b/>
        </w:rPr>
        <w:t>№ 205</w:t>
      </w:r>
    </w:p>
    <w:p w:rsidR="00925FDE" w:rsidRDefault="00925FDE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4474F6" w:rsidRPr="004474F6" w:rsidRDefault="004474F6" w:rsidP="004474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 ал. 1 т. 8 от ЗМСМА, във връзка с чл. 193 ал. 4 и 6 от ЗУТ,   Общински съвет Трявна</w:t>
      </w:r>
    </w:p>
    <w:p w:rsidR="009A1747" w:rsidRDefault="009A1747" w:rsidP="00204C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F37" w:rsidRDefault="00A27F37" w:rsidP="00204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Р Е Ш И</w:t>
      </w:r>
      <w:r>
        <w:rPr>
          <w:rFonts w:ascii="Times New Roman" w:hAnsi="Times New Roman" w:cs="Times New Roman"/>
          <w:b/>
        </w:rPr>
        <w:t>:</w:t>
      </w:r>
    </w:p>
    <w:p w:rsidR="00204C23" w:rsidRDefault="00204C23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74F6" w:rsidRPr="004474F6" w:rsidRDefault="004474F6" w:rsidP="004474F6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учреди на Людмила Миткова Анкова с адрес: гр. София, ул. „Хаджи Димитър“ №11, ап.8, право на прокарване на отклонение от общи мрежи и съоръжения на техническата инфраструктура по трасе, отразено в Трасировъчния план и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минаващо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през следните имоти:</w:t>
      </w:r>
    </w:p>
    <w:p w:rsidR="004474F6" w:rsidRPr="004474F6" w:rsidRDefault="004474F6" w:rsidP="004474F6">
      <w:pPr>
        <w:numPr>
          <w:ilvl w:val="0"/>
          <w:numId w:val="2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4F6">
        <w:rPr>
          <w:rFonts w:ascii="Times New Roman" w:eastAsia="Times New Roman" w:hAnsi="Times New Roman" w:cs="Times New Roman"/>
          <w:sz w:val="24"/>
          <w:szCs w:val="24"/>
        </w:rPr>
        <w:t xml:space="preserve">В имот частна общинска собственост, с идентификатор 73403.501.2458 с начин на трайно ползване (НТП) - за комплексно застрояване, цена за право на прокарване на  подземна кабелна линия с дължина 52,20 л.м. и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</w:rPr>
        <w:t>сервитутна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</w:rPr>
        <w:t xml:space="preserve"> площ 111,30 кв. м.,  единична цена 11,35  лв./м2 = 1263,26 лв. </w:t>
      </w:r>
    </w:p>
    <w:p w:rsidR="004474F6" w:rsidRPr="004474F6" w:rsidRDefault="004474F6" w:rsidP="004474F6">
      <w:pPr>
        <w:numPr>
          <w:ilvl w:val="0"/>
          <w:numId w:val="2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4F6">
        <w:rPr>
          <w:rFonts w:ascii="Times New Roman" w:eastAsia="Times New Roman" w:hAnsi="Times New Roman" w:cs="Times New Roman"/>
          <w:sz w:val="24"/>
          <w:szCs w:val="24"/>
        </w:rPr>
        <w:t xml:space="preserve">В имот публична общинска собственост с идентификатор 73403.501.2813 с начин на трайно ползване (НТП) – второстепенна улица, цена на право на прокарване на подземна кабелната линия с дължина 54,80 л. м. и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</w:rPr>
        <w:t>сервитутна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</w:rPr>
        <w:t xml:space="preserve"> площ 116,50 кв. м. с единична цена 11,35 лв./м2 = 1322,28 лв. </w:t>
      </w:r>
    </w:p>
    <w:p w:rsidR="004474F6" w:rsidRPr="004474F6" w:rsidRDefault="004474F6" w:rsidP="004474F6">
      <w:pPr>
        <w:numPr>
          <w:ilvl w:val="0"/>
          <w:numId w:val="2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4F6">
        <w:rPr>
          <w:rFonts w:ascii="Times New Roman" w:eastAsia="Times New Roman" w:hAnsi="Times New Roman" w:cs="Times New Roman"/>
          <w:sz w:val="24"/>
          <w:szCs w:val="24"/>
        </w:rPr>
        <w:t xml:space="preserve">В имот публична общинска собственост с идентификатор 73403.501.2845 с начин на трайно ползване (НТП) – второстепенна улица, цена на право на прокарване на подземна кабелна линия с дължина 184,80 л. м. и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</w:rPr>
        <w:t>сервитутна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</w:rPr>
        <w:t xml:space="preserve"> площ 387.50 кв.м. с единична цена 11,35 лв./м2 = 4398,13 лв. </w:t>
      </w:r>
    </w:p>
    <w:p w:rsidR="004474F6" w:rsidRPr="004474F6" w:rsidRDefault="004474F6" w:rsidP="004474F6">
      <w:pPr>
        <w:numPr>
          <w:ilvl w:val="0"/>
          <w:numId w:val="2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4F6">
        <w:rPr>
          <w:rFonts w:ascii="Times New Roman" w:eastAsia="Times New Roman" w:hAnsi="Times New Roman" w:cs="Times New Roman"/>
          <w:sz w:val="24"/>
          <w:szCs w:val="24"/>
        </w:rPr>
        <w:t xml:space="preserve">В имот частна общинска собственост с идентификатор 73403.561.189 с начин на трайно ползване (НТП) – за друг вид застрояване, цена на право на прокарване на  подземна кабелна линия с дължина 8,30 л.м. и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</w:rPr>
        <w:t>сервитутнаплощ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</w:rPr>
        <w:t xml:space="preserve"> 17,50 кв.м с единична цена 10,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</w:rPr>
        <w:t xml:space="preserve"> лв./м2 = 176,75 лв. </w:t>
      </w:r>
    </w:p>
    <w:p w:rsidR="004474F6" w:rsidRPr="004474F6" w:rsidRDefault="004474F6" w:rsidP="004474F6">
      <w:pPr>
        <w:numPr>
          <w:ilvl w:val="0"/>
          <w:numId w:val="2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4F6">
        <w:rPr>
          <w:rFonts w:ascii="Times New Roman" w:eastAsia="Times New Roman" w:hAnsi="Times New Roman" w:cs="Times New Roman"/>
          <w:sz w:val="24"/>
          <w:szCs w:val="24"/>
        </w:rPr>
        <w:t xml:space="preserve">В имот публична общинска собственост с идентификатор 81058.259.23 с начин на трайно ползване (НТП) – за местен път, цена на право на прокарване на подземна кабелна линия с дължина с дължина 136,20 л.м. и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</w:rPr>
        <w:t>сервитутна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</w:rPr>
        <w:t xml:space="preserve"> площ 361,80 кв.м. с единична цена 2,38 лв./м2 = 861,08 лв. </w:t>
      </w:r>
    </w:p>
    <w:p w:rsidR="004474F6" w:rsidRPr="004474F6" w:rsidRDefault="004474F6" w:rsidP="004474F6">
      <w:pPr>
        <w:numPr>
          <w:ilvl w:val="0"/>
          <w:numId w:val="2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4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имот публична общинска собственост с идентификатор 36991.427.9 с начин на трайно ползване (НТП) -  за второстепенна улица, цена на право на прокарване на подземна кабелната линия с дължина 127,50 л. м. и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</w:rPr>
        <w:t>сервитутна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</w:rPr>
        <w:t xml:space="preserve"> площ 270,30 кв. м. с единична цена 1,74 лв./м2 = 470,32 лв.</w:t>
      </w:r>
    </w:p>
    <w:p w:rsidR="004474F6" w:rsidRPr="004474F6" w:rsidRDefault="004474F6" w:rsidP="004474F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4F6">
        <w:rPr>
          <w:rFonts w:ascii="Times New Roman" w:eastAsia="Times New Roman" w:hAnsi="Times New Roman" w:cs="Times New Roman"/>
          <w:sz w:val="24"/>
          <w:szCs w:val="24"/>
        </w:rPr>
        <w:t xml:space="preserve">    Общата дължина на подземното</w:t>
      </w:r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електрозахранващо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отклонение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Pr="004474F6">
        <w:rPr>
          <w:rFonts w:ascii="Times New Roman" w:eastAsia="Times New Roman" w:hAnsi="Times New Roman" w:cs="Times New Roman"/>
          <w:sz w:val="24"/>
          <w:szCs w:val="24"/>
        </w:rPr>
        <w:t>563</w:t>
      </w:r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4474F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линейни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метра</w:t>
      </w:r>
      <w:proofErr w:type="spellEnd"/>
      <w:r w:rsidRPr="004474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74F6">
        <w:rPr>
          <w:rFonts w:ascii="Times New Roman" w:eastAsia="Calibri" w:hAnsi="Times New Roman" w:cs="Times New Roman"/>
          <w:sz w:val="24"/>
          <w:szCs w:val="24"/>
          <w:lang w:val="en-US"/>
        </w:rPr>
        <w:t>н</w:t>
      </w:r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еобходимо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осигуряване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електрозахранване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собствен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трафопост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ПИ с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идентификатор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36991.427.27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КК и КР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с. </w:t>
      </w:r>
      <w:proofErr w:type="spellStart"/>
      <w:proofErr w:type="gram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Кисийците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общ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Трявна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собственост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Людмила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Миткова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Анкова</w:t>
      </w:r>
      <w:proofErr w:type="spellEnd"/>
      <w:r w:rsidRPr="004474F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4474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474F6" w:rsidRPr="004474F6" w:rsidRDefault="004474F6" w:rsidP="004474F6">
      <w:pPr>
        <w:ind w:firstLine="36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474F6">
        <w:rPr>
          <w:rFonts w:ascii="Times New Roman" w:eastAsia="Times New Roman" w:hAnsi="Times New Roman" w:cs="Times New Roman"/>
          <w:sz w:val="24"/>
          <w:szCs w:val="24"/>
        </w:rPr>
        <w:t xml:space="preserve">2. Приема еднократна цена в размер на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размер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474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8491,82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осем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хиляди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четиристотин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деветдесет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един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82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ст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  <w:lang w:val="en-US"/>
        </w:rPr>
        <w:t>./</w:t>
      </w:r>
      <w:r w:rsidRPr="004474F6">
        <w:rPr>
          <w:rFonts w:ascii="Times New Roman" w:eastAsia="Times New Roman" w:hAnsi="Times New Roman" w:cs="Times New Roman"/>
          <w:sz w:val="24"/>
          <w:szCs w:val="24"/>
        </w:rPr>
        <w:t xml:space="preserve">, определена от Комисията по чл.210 от ЗУТ, назначена със Заповед №431/12.09.2018 г. на Кмета на община Трявна, за учредяване правото на прокарване на подземно електрозахранване заедно с изискуемия </w:t>
      </w:r>
      <w:proofErr w:type="spellStart"/>
      <w:r w:rsidRPr="004474F6">
        <w:rPr>
          <w:rFonts w:ascii="Times New Roman" w:eastAsia="Times New Roman" w:hAnsi="Times New Roman" w:cs="Times New Roman"/>
          <w:sz w:val="24"/>
          <w:szCs w:val="24"/>
        </w:rPr>
        <w:t>сервитути</w:t>
      </w:r>
      <w:proofErr w:type="spellEnd"/>
      <w:r w:rsidRPr="004474F6">
        <w:rPr>
          <w:rFonts w:ascii="Times New Roman" w:eastAsia="Times New Roman" w:hAnsi="Times New Roman" w:cs="Times New Roman"/>
          <w:sz w:val="24"/>
          <w:szCs w:val="24"/>
        </w:rPr>
        <w:t>, посочено в т.1 от настоящето решение.</w:t>
      </w:r>
    </w:p>
    <w:p w:rsidR="004474F6" w:rsidRDefault="004474F6" w:rsidP="004474F6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74F6">
        <w:rPr>
          <w:rFonts w:ascii="Times New Roman" w:eastAsia="Times New Roman" w:hAnsi="Times New Roman" w:cs="Times New Roman"/>
          <w:sz w:val="24"/>
          <w:szCs w:val="24"/>
        </w:rPr>
        <w:t xml:space="preserve">3. Възлага на Кмета на община Трявна да издаде Заповед по чл.193, ал.3 от ЗУТ, </w:t>
      </w:r>
      <w:r w:rsidRPr="00447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 заплащане на цената за учреденото право на прокарване със </w:t>
      </w:r>
      <w:proofErr w:type="spellStart"/>
      <w:r w:rsidRPr="004474F6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сервитут</w:t>
      </w:r>
      <w:proofErr w:type="spellEnd"/>
      <w:r w:rsidRPr="004474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5FDE" w:rsidRDefault="00925FDE" w:rsidP="004474F6">
      <w:pPr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FDE" w:rsidRPr="004474F6" w:rsidRDefault="00925FDE" w:rsidP="004474F6">
      <w:pPr>
        <w:ind w:firstLine="36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3239" w:rsidRPr="004E4C6C" w:rsidRDefault="006F3239" w:rsidP="00204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поименно гласуване със 17</w:t>
      </w:r>
      <w:r w:rsidR="009A17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5F6199" w:rsidRDefault="009A1747" w:rsidP="00925F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A1" w:rsidRDefault="007C20A1" w:rsidP="00D60C9D">
      <w:pPr>
        <w:spacing w:after="0" w:line="240" w:lineRule="auto"/>
      </w:pPr>
      <w:r>
        <w:separator/>
      </w:r>
    </w:p>
  </w:endnote>
  <w:endnote w:type="continuationSeparator" w:id="0">
    <w:p w:rsidR="007C20A1" w:rsidRDefault="007C20A1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FDE">
          <w:rPr>
            <w:noProof/>
          </w:rPr>
          <w:t>2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A1" w:rsidRDefault="007C20A1" w:rsidP="00D60C9D">
      <w:pPr>
        <w:spacing w:after="0" w:line="240" w:lineRule="auto"/>
      </w:pPr>
      <w:r>
        <w:separator/>
      </w:r>
    </w:p>
  </w:footnote>
  <w:footnote w:type="continuationSeparator" w:id="0">
    <w:p w:rsidR="007C20A1" w:rsidRDefault="007C20A1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3615"/>
    <w:multiLevelType w:val="hybridMultilevel"/>
    <w:tmpl w:val="9C5C22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A602B"/>
    <w:multiLevelType w:val="hybridMultilevel"/>
    <w:tmpl w:val="55D6517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"/>
  </w:num>
  <w:num w:numId="8">
    <w:abstractNumId w:val="12"/>
  </w:num>
  <w:num w:numId="9">
    <w:abstractNumId w:val="21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3"/>
  </w:num>
  <w:num w:numId="14">
    <w:abstractNumId w:val="8"/>
  </w:num>
  <w:num w:numId="15">
    <w:abstractNumId w:val="19"/>
  </w:num>
  <w:num w:numId="16">
    <w:abstractNumId w:val="22"/>
  </w:num>
  <w:num w:numId="17">
    <w:abstractNumId w:val="13"/>
  </w:num>
  <w:num w:numId="18">
    <w:abstractNumId w:val="20"/>
  </w:num>
  <w:num w:numId="19">
    <w:abstractNumId w:val="17"/>
  </w:num>
  <w:num w:numId="20">
    <w:abstractNumId w:val="16"/>
  </w:num>
  <w:num w:numId="21">
    <w:abstractNumId w:val="9"/>
  </w:num>
  <w:num w:numId="22">
    <w:abstractNumId w:val="10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52C51"/>
    <w:rsid w:val="00166003"/>
    <w:rsid w:val="00186C60"/>
    <w:rsid w:val="00194898"/>
    <w:rsid w:val="001F1430"/>
    <w:rsid w:val="00204C23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474F6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66B1D"/>
    <w:rsid w:val="005803C1"/>
    <w:rsid w:val="00594201"/>
    <w:rsid w:val="005A654B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20A1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25FDE"/>
    <w:rsid w:val="00933309"/>
    <w:rsid w:val="00937351"/>
    <w:rsid w:val="009540EF"/>
    <w:rsid w:val="00970A78"/>
    <w:rsid w:val="0098184A"/>
    <w:rsid w:val="009A1747"/>
    <w:rsid w:val="009A1F0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AE7614"/>
    <w:rsid w:val="00B31AE0"/>
    <w:rsid w:val="00B357A9"/>
    <w:rsid w:val="00B35B2B"/>
    <w:rsid w:val="00B455CE"/>
    <w:rsid w:val="00B6791D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A01D7"/>
    <w:rsid w:val="00ED5B6E"/>
    <w:rsid w:val="00F219BD"/>
    <w:rsid w:val="00F36AE9"/>
    <w:rsid w:val="00F445C1"/>
    <w:rsid w:val="00F477C6"/>
    <w:rsid w:val="00F56256"/>
    <w:rsid w:val="00F613EF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AB86-46FE-4EF2-BC90-F3249B61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19</cp:revision>
  <cp:lastPrinted>2018-12-05T09:12:00Z</cp:lastPrinted>
  <dcterms:created xsi:type="dcterms:W3CDTF">2018-11-14T13:23:00Z</dcterms:created>
  <dcterms:modified xsi:type="dcterms:W3CDTF">2018-12-20T10:07:00Z</dcterms:modified>
</cp:coreProperties>
</file>