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31" w:rsidRPr="00A00031" w:rsidRDefault="00A00031">
      <w:pPr>
        <w:rPr>
          <w:b/>
        </w:rPr>
      </w:pPr>
      <w:r w:rsidRPr="00A00031">
        <w:rPr>
          <w:b/>
        </w:rPr>
        <w:t>Приложение № 1а  към Решение № 162, гласувано на заседание на Общински съвет- Трявна, на 22.10.2018 г., Протокол № 13</w:t>
      </w:r>
      <w:bookmarkStart w:id="0" w:name="_GoBack"/>
      <w:bookmarkEnd w:id="0"/>
    </w:p>
    <w:tbl>
      <w:tblPr>
        <w:tblW w:w="13228" w:type="dxa"/>
        <w:tblInd w:w="55" w:type="dxa"/>
        <w:tblCellMar>
          <w:left w:w="70" w:type="dxa"/>
          <w:right w:w="70" w:type="dxa"/>
        </w:tblCellMar>
        <w:tblLook w:val="04A0" w:firstRow="1" w:lastRow="0" w:firstColumn="1" w:lastColumn="0" w:noHBand="0" w:noVBand="1"/>
      </w:tblPr>
      <w:tblGrid>
        <w:gridCol w:w="4900"/>
        <w:gridCol w:w="1000"/>
        <w:gridCol w:w="1000"/>
        <w:gridCol w:w="1000"/>
        <w:gridCol w:w="1000"/>
        <w:gridCol w:w="1000"/>
        <w:gridCol w:w="1000"/>
        <w:gridCol w:w="1000"/>
        <w:gridCol w:w="1328"/>
      </w:tblGrid>
      <w:tr w:rsidR="00A00031" w:rsidRPr="00A00031" w:rsidTr="00A00031">
        <w:trPr>
          <w:trHeight w:val="315"/>
        </w:trPr>
        <w:tc>
          <w:tcPr>
            <w:tcW w:w="490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r w:rsidRPr="00A00031">
              <w:rPr>
                <w:rFonts w:ascii="Calibri" w:eastAsia="Times New Roman" w:hAnsi="Calibri" w:cs="Calibri"/>
                <w:color w:val="000000"/>
                <w:lang w:eastAsia="bg-BG"/>
              </w:rPr>
              <w:t>Трявна</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2000" w:type="dxa"/>
            <w:gridSpan w:val="2"/>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Код по ЕБК:</w:t>
            </w:r>
          </w:p>
        </w:tc>
        <w:tc>
          <w:tcPr>
            <w:tcW w:w="100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A00031" w:rsidRPr="00A00031" w:rsidRDefault="00A00031" w:rsidP="00A00031">
            <w:pPr>
              <w:spacing w:after="0" w:line="240" w:lineRule="auto"/>
              <w:jc w:val="right"/>
              <w:rPr>
                <w:rFonts w:ascii="Calibri" w:eastAsia="Times New Roman" w:hAnsi="Calibri" w:cs="Calibri"/>
                <w:color w:val="000000"/>
                <w:lang w:eastAsia="bg-BG"/>
              </w:rPr>
            </w:pPr>
            <w:r w:rsidRPr="00A00031">
              <w:rPr>
                <w:rFonts w:ascii="Calibri" w:eastAsia="Times New Roman" w:hAnsi="Calibri" w:cs="Calibri"/>
                <w:color w:val="000000"/>
                <w:lang w:eastAsia="bg-BG"/>
              </w:rPr>
              <w:t>5704</w:t>
            </w: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w:t>
            </w: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Наименование на общината</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60"/>
        </w:trPr>
        <w:tc>
          <w:tcPr>
            <w:tcW w:w="13228" w:type="dxa"/>
            <w:gridSpan w:val="9"/>
            <w:tcBorders>
              <w:top w:val="nil"/>
              <w:left w:val="nil"/>
              <w:bottom w:val="single" w:sz="8" w:space="0" w:color="auto"/>
              <w:right w:val="nil"/>
            </w:tcBorders>
            <w:shd w:val="clear" w:color="auto" w:fill="auto"/>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Прогноза на показателите за поети ангажименти и за задължения за разходи за периода 2019 -  2021 г. (в лв.)</w:t>
            </w:r>
          </w:p>
        </w:tc>
      </w:tr>
      <w:tr w:rsidR="00A00031" w:rsidRPr="00A00031" w:rsidTr="00A00031">
        <w:trPr>
          <w:trHeight w:val="300"/>
        </w:trPr>
        <w:tc>
          <w:tcPr>
            <w:tcW w:w="4900" w:type="dxa"/>
            <w:tcBorders>
              <w:top w:val="nil"/>
              <w:left w:val="single" w:sz="8" w:space="0" w:color="auto"/>
              <w:bottom w:val="nil"/>
              <w:right w:val="single" w:sz="4" w:space="0" w:color="auto"/>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b/>
                <w:bCs/>
                <w:color w:val="000000"/>
                <w:u w:val="single"/>
                <w:lang w:eastAsia="bg-BG"/>
              </w:rPr>
            </w:pPr>
            <w:r w:rsidRPr="00A00031">
              <w:rPr>
                <w:rFonts w:ascii="Times New Roman" w:eastAsia="Times New Roman" w:hAnsi="Times New Roman" w:cs="Times New Roman"/>
                <w:b/>
                <w:bCs/>
                <w:color w:val="000000"/>
                <w:u w:val="single"/>
                <w:lang w:eastAsia="bg-BG"/>
              </w:rPr>
              <w:t>Показател</w:t>
            </w:r>
          </w:p>
        </w:tc>
        <w:tc>
          <w:tcPr>
            <w:tcW w:w="1000" w:type="dxa"/>
            <w:tcBorders>
              <w:top w:val="nil"/>
              <w:left w:val="nil"/>
              <w:bottom w:val="nil"/>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отчет</w:t>
            </w:r>
          </w:p>
        </w:tc>
        <w:tc>
          <w:tcPr>
            <w:tcW w:w="1000" w:type="dxa"/>
            <w:tcBorders>
              <w:top w:val="nil"/>
              <w:left w:val="nil"/>
              <w:bottom w:val="nil"/>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отчет</w:t>
            </w:r>
          </w:p>
        </w:tc>
        <w:tc>
          <w:tcPr>
            <w:tcW w:w="1000" w:type="dxa"/>
            <w:tcBorders>
              <w:top w:val="nil"/>
              <w:left w:val="nil"/>
              <w:bottom w:val="nil"/>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отчет</w:t>
            </w:r>
          </w:p>
        </w:tc>
        <w:tc>
          <w:tcPr>
            <w:tcW w:w="1000" w:type="dxa"/>
            <w:tcBorders>
              <w:top w:val="nil"/>
              <w:left w:val="nil"/>
              <w:bottom w:val="nil"/>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отчет</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бюджет</w:t>
            </w:r>
          </w:p>
        </w:tc>
        <w:tc>
          <w:tcPr>
            <w:tcW w:w="1000" w:type="dxa"/>
            <w:tcBorders>
              <w:top w:val="nil"/>
              <w:left w:val="single" w:sz="4" w:space="0" w:color="auto"/>
              <w:bottom w:val="nil"/>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проект</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прогноза</w:t>
            </w:r>
          </w:p>
        </w:tc>
        <w:tc>
          <w:tcPr>
            <w:tcW w:w="1328" w:type="dxa"/>
            <w:tcBorders>
              <w:top w:val="nil"/>
              <w:left w:val="single" w:sz="4" w:space="0" w:color="auto"/>
              <w:bottom w:val="nil"/>
              <w:right w:val="single" w:sz="8"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color w:val="000000"/>
                <w:lang w:eastAsia="bg-BG"/>
              </w:rPr>
            </w:pPr>
            <w:r w:rsidRPr="00A00031">
              <w:rPr>
                <w:rFonts w:ascii="Times New Roman" w:eastAsia="Times New Roman" w:hAnsi="Times New Roman" w:cs="Times New Roman"/>
                <w:color w:val="000000"/>
                <w:lang w:eastAsia="bg-BG"/>
              </w:rPr>
              <w:t>прогноза</w:t>
            </w:r>
          </w:p>
        </w:tc>
      </w:tr>
      <w:tr w:rsidR="00A00031" w:rsidRPr="00A00031" w:rsidTr="00A00031">
        <w:trPr>
          <w:trHeight w:val="315"/>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r w:rsidRPr="00A00031">
              <w:rPr>
                <w:rFonts w:ascii="Calibri" w:eastAsia="Times New Roman" w:hAnsi="Calibri" w:cs="Calibri"/>
                <w:color w:val="000000"/>
                <w:lan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2014</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2015</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2016</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2017</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2018</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2019</w:t>
            </w:r>
          </w:p>
        </w:tc>
        <w:tc>
          <w:tcPr>
            <w:tcW w:w="1000"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2020</w:t>
            </w:r>
          </w:p>
        </w:tc>
        <w:tc>
          <w:tcPr>
            <w:tcW w:w="1328" w:type="dxa"/>
            <w:tcBorders>
              <w:top w:val="nil"/>
              <w:left w:val="nil"/>
              <w:bottom w:val="single" w:sz="4" w:space="0" w:color="auto"/>
              <w:right w:val="single" w:sz="4" w:space="0" w:color="auto"/>
            </w:tcBorders>
            <w:shd w:val="clear" w:color="auto" w:fill="auto"/>
            <w:noWrap/>
            <w:vAlign w:val="bottom"/>
            <w:hideMark/>
          </w:tcPr>
          <w:p w:rsidR="00A00031" w:rsidRPr="00A00031" w:rsidRDefault="00A00031" w:rsidP="00A00031">
            <w:pPr>
              <w:spacing w:after="0" w:line="240" w:lineRule="auto"/>
              <w:jc w:val="center"/>
              <w:rPr>
                <w:rFonts w:ascii="Times New Roman" w:eastAsia="Times New Roman" w:hAnsi="Times New Roman" w:cs="Times New Roman"/>
                <w:b/>
                <w:bCs/>
                <w:color w:val="000000"/>
                <w:lang w:eastAsia="bg-BG"/>
              </w:rPr>
            </w:pPr>
            <w:r w:rsidRPr="00A00031">
              <w:rPr>
                <w:rFonts w:ascii="Times New Roman" w:eastAsia="Times New Roman" w:hAnsi="Times New Roman" w:cs="Times New Roman"/>
                <w:b/>
                <w:bCs/>
                <w:color w:val="000000"/>
                <w:lang w:eastAsia="bg-BG"/>
              </w:rPr>
              <w:t>2021</w:t>
            </w:r>
          </w:p>
        </w:tc>
      </w:tr>
      <w:tr w:rsidR="00A00031" w:rsidRPr="00A00031" w:rsidTr="00A00031">
        <w:trPr>
          <w:trHeight w:val="300"/>
        </w:trPr>
        <w:tc>
          <w:tcPr>
            <w:tcW w:w="4900" w:type="dxa"/>
            <w:tcBorders>
              <w:top w:val="single" w:sz="8" w:space="0" w:color="auto"/>
              <w:left w:val="single" w:sz="8" w:space="0" w:color="auto"/>
              <w:bottom w:val="single" w:sz="4" w:space="0" w:color="BFBFBF"/>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Налични към края на годината задължения за разходи</w:t>
            </w:r>
          </w:p>
        </w:tc>
        <w:tc>
          <w:tcPr>
            <w:tcW w:w="1000" w:type="dxa"/>
            <w:tcBorders>
              <w:top w:val="single" w:sz="8" w:space="0" w:color="auto"/>
              <w:left w:val="single" w:sz="4" w:space="0" w:color="auto"/>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single" w:sz="8" w:space="0" w:color="auto"/>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single" w:sz="8" w:space="0" w:color="auto"/>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single" w:sz="8" w:space="0" w:color="auto"/>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130 834</w:t>
            </w:r>
          </w:p>
        </w:tc>
        <w:tc>
          <w:tcPr>
            <w:tcW w:w="1000" w:type="dxa"/>
            <w:tcBorders>
              <w:top w:val="single" w:sz="8" w:space="0" w:color="auto"/>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137 376</w:t>
            </w:r>
          </w:p>
        </w:tc>
        <w:tc>
          <w:tcPr>
            <w:tcW w:w="1000" w:type="dxa"/>
            <w:tcBorders>
              <w:top w:val="single" w:sz="8" w:space="0" w:color="auto"/>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144 244</w:t>
            </w:r>
          </w:p>
        </w:tc>
        <w:tc>
          <w:tcPr>
            <w:tcW w:w="1000" w:type="dxa"/>
            <w:tcBorders>
              <w:top w:val="single" w:sz="8" w:space="0" w:color="auto"/>
              <w:left w:val="nil"/>
              <w:bottom w:val="single" w:sz="4" w:space="0" w:color="BFBFBF"/>
              <w:right w:val="nil"/>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151 456</w:t>
            </w:r>
          </w:p>
        </w:tc>
        <w:tc>
          <w:tcPr>
            <w:tcW w:w="1328" w:type="dxa"/>
            <w:tcBorders>
              <w:top w:val="single" w:sz="8" w:space="0" w:color="auto"/>
              <w:left w:val="single" w:sz="4" w:space="0" w:color="auto"/>
              <w:bottom w:val="single" w:sz="4" w:space="0" w:color="BFBFBF"/>
              <w:right w:val="single" w:sz="8"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159 029</w:t>
            </w:r>
          </w:p>
        </w:tc>
      </w:tr>
      <w:tr w:rsidR="00A00031" w:rsidRPr="00A00031" w:rsidTr="00A00031">
        <w:trPr>
          <w:trHeight w:val="300"/>
        </w:trPr>
        <w:tc>
          <w:tcPr>
            <w:tcW w:w="4900" w:type="dxa"/>
            <w:tcBorders>
              <w:top w:val="nil"/>
              <w:left w:val="single" w:sz="8" w:space="0" w:color="auto"/>
              <w:bottom w:val="single" w:sz="4" w:space="0" w:color="auto"/>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 xml:space="preserve">Размер на отчетените/прогнозни разходи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7 023 186</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7 008 726</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7 516 074</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7 771 543</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10 145 949</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10 247 408</w:t>
            </w:r>
          </w:p>
        </w:tc>
        <w:tc>
          <w:tcPr>
            <w:tcW w:w="1000" w:type="dxa"/>
            <w:tcBorders>
              <w:top w:val="nil"/>
              <w:left w:val="nil"/>
              <w:bottom w:val="single" w:sz="4" w:space="0" w:color="auto"/>
              <w:right w:val="nil"/>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10 349 882</w:t>
            </w:r>
          </w:p>
        </w:tc>
        <w:tc>
          <w:tcPr>
            <w:tcW w:w="1328" w:type="dxa"/>
            <w:tcBorders>
              <w:top w:val="nil"/>
              <w:left w:val="single" w:sz="4" w:space="0" w:color="auto"/>
              <w:bottom w:val="single" w:sz="4" w:space="0" w:color="auto"/>
              <w:right w:val="single" w:sz="8"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10 453 381</w:t>
            </w:r>
          </w:p>
        </w:tc>
      </w:tr>
      <w:tr w:rsidR="00A00031" w:rsidRPr="00A00031" w:rsidTr="00A00031">
        <w:trPr>
          <w:trHeight w:val="795"/>
        </w:trPr>
        <w:tc>
          <w:tcPr>
            <w:tcW w:w="4900" w:type="dxa"/>
            <w:tcBorders>
              <w:top w:val="nil"/>
              <w:left w:val="single" w:sz="8" w:space="0" w:color="auto"/>
              <w:bottom w:val="single" w:sz="8" w:space="0" w:color="auto"/>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b/>
                <w:bCs/>
                <w:color w:val="000000"/>
                <w:sz w:val="20"/>
                <w:szCs w:val="20"/>
                <w:lang w:eastAsia="bg-BG"/>
              </w:rPr>
            </w:pPr>
            <w:r w:rsidRPr="00A00031">
              <w:rPr>
                <w:rFonts w:ascii="Times New Roman" w:eastAsia="Times New Roman" w:hAnsi="Times New Roman" w:cs="Times New Roman"/>
                <w:b/>
                <w:bCs/>
                <w:color w:val="000000"/>
                <w:sz w:val="20"/>
                <w:szCs w:val="20"/>
                <w:lang w:eastAsia="bg-BG"/>
              </w:rPr>
              <w:t xml:space="preserve">Съотношение на наличните към края на год. задължения за разходи към </w:t>
            </w:r>
            <w:proofErr w:type="spellStart"/>
            <w:r w:rsidRPr="00A00031">
              <w:rPr>
                <w:rFonts w:ascii="Times New Roman" w:eastAsia="Times New Roman" w:hAnsi="Times New Roman" w:cs="Times New Roman"/>
                <w:b/>
                <w:bCs/>
                <w:color w:val="000000"/>
                <w:sz w:val="20"/>
                <w:szCs w:val="20"/>
                <w:lang w:eastAsia="bg-BG"/>
              </w:rPr>
              <w:t>средногод</w:t>
            </w:r>
            <w:proofErr w:type="spellEnd"/>
            <w:r w:rsidRPr="00A00031">
              <w:rPr>
                <w:rFonts w:ascii="Times New Roman" w:eastAsia="Times New Roman" w:hAnsi="Times New Roman" w:cs="Times New Roman"/>
                <w:b/>
                <w:bCs/>
                <w:color w:val="000000"/>
                <w:sz w:val="20"/>
                <w:szCs w:val="20"/>
                <w:lang w:eastAsia="bg-BG"/>
              </w:rPr>
              <w:t xml:space="preserve">. размер на разходите за последните 4 години. </w:t>
            </w:r>
            <w:r w:rsidRPr="00A00031">
              <w:rPr>
                <w:rFonts w:ascii="Times New Roman" w:eastAsia="Times New Roman" w:hAnsi="Times New Roman" w:cs="Times New Roman"/>
                <w:b/>
                <w:bCs/>
                <w:color w:val="FF0000"/>
                <w:sz w:val="20"/>
                <w:szCs w:val="20"/>
                <w:lang w:eastAsia="bg-BG"/>
              </w:rPr>
              <w:t>(до 15%)</w:t>
            </w:r>
          </w:p>
        </w:tc>
        <w:tc>
          <w:tcPr>
            <w:tcW w:w="1000" w:type="dxa"/>
            <w:tcBorders>
              <w:top w:val="nil"/>
              <w:left w:val="single" w:sz="4" w:space="0" w:color="auto"/>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1,78%</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1,69%</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1,62%</w:t>
            </w:r>
          </w:p>
        </w:tc>
        <w:tc>
          <w:tcPr>
            <w:tcW w:w="1000" w:type="dxa"/>
            <w:tcBorders>
              <w:top w:val="nil"/>
              <w:left w:val="nil"/>
              <w:bottom w:val="single" w:sz="8" w:space="0" w:color="auto"/>
              <w:right w:val="nil"/>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1,57%</w:t>
            </w:r>
          </w:p>
        </w:tc>
        <w:tc>
          <w:tcPr>
            <w:tcW w:w="1328" w:type="dxa"/>
            <w:tcBorders>
              <w:top w:val="nil"/>
              <w:left w:val="single" w:sz="4" w:space="0" w:color="auto"/>
              <w:bottom w:val="single" w:sz="8" w:space="0" w:color="auto"/>
              <w:right w:val="single" w:sz="8"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1,54%</w:t>
            </w:r>
          </w:p>
        </w:tc>
      </w:tr>
      <w:tr w:rsidR="00A00031" w:rsidRPr="00A00031" w:rsidTr="00A00031">
        <w:trPr>
          <w:trHeight w:val="525"/>
        </w:trPr>
        <w:tc>
          <w:tcPr>
            <w:tcW w:w="4900" w:type="dxa"/>
            <w:tcBorders>
              <w:top w:val="nil"/>
              <w:left w:val="single" w:sz="8" w:space="0" w:color="auto"/>
              <w:bottom w:val="single" w:sz="4" w:space="0" w:color="BFBFBF"/>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Налични към края на годината поети ангажименти за разходи</w:t>
            </w:r>
          </w:p>
        </w:tc>
        <w:tc>
          <w:tcPr>
            <w:tcW w:w="1000" w:type="dxa"/>
            <w:tcBorders>
              <w:top w:val="nil"/>
              <w:left w:val="single" w:sz="4" w:space="0" w:color="auto"/>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861 286</w:t>
            </w:r>
          </w:p>
        </w:tc>
        <w:tc>
          <w:tcPr>
            <w:tcW w:w="1000" w:type="dxa"/>
            <w:tcBorders>
              <w:top w:val="nil"/>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904 350</w:t>
            </w:r>
          </w:p>
        </w:tc>
        <w:tc>
          <w:tcPr>
            <w:tcW w:w="1000" w:type="dxa"/>
            <w:tcBorders>
              <w:top w:val="nil"/>
              <w:left w:val="nil"/>
              <w:bottom w:val="single" w:sz="4" w:space="0" w:color="BFBFBF"/>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949 567</w:t>
            </w:r>
          </w:p>
        </w:tc>
        <w:tc>
          <w:tcPr>
            <w:tcW w:w="1000" w:type="dxa"/>
            <w:tcBorders>
              <w:top w:val="nil"/>
              <w:left w:val="nil"/>
              <w:bottom w:val="single" w:sz="4" w:space="0" w:color="BFBFBF"/>
              <w:right w:val="nil"/>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997 046</w:t>
            </w:r>
          </w:p>
        </w:tc>
        <w:tc>
          <w:tcPr>
            <w:tcW w:w="1328" w:type="dxa"/>
            <w:tcBorders>
              <w:top w:val="nil"/>
              <w:left w:val="single" w:sz="4" w:space="0" w:color="auto"/>
              <w:bottom w:val="single" w:sz="4" w:space="0" w:color="BFBFBF"/>
              <w:right w:val="single" w:sz="8"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1 046 898</w:t>
            </w:r>
          </w:p>
        </w:tc>
      </w:tr>
      <w:tr w:rsidR="00A00031" w:rsidRPr="00A00031" w:rsidTr="00A00031">
        <w:trPr>
          <w:trHeight w:val="300"/>
        </w:trPr>
        <w:tc>
          <w:tcPr>
            <w:tcW w:w="4900" w:type="dxa"/>
            <w:tcBorders>
              <w:top w:val="nil"/>
              <w:left w:val="single" w:sz="8" w:space="0" w:color="auto"/>
              <w:bottom w:val="single" w:sz="4" w:space="0" w:color="auto"/>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 xml:space="preserve">Размер на отчетените/прогнозни разходи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7 023 186</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7 008 726</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7 516 074</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7 771 543</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10 145 949</w:t>
            </w:r>
          </w:p>
        </w:tc>
        <w:tc>
          <w:tcPr>
            <w:tcW w:w="1000" w:type="dxa"/>
            <w:tcBorders>
              <w:top w:val="nil"/>
              <w:left w:val="nil"/>
              <w:bottom w:val="single" w:sz="4"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10 247 408</w:t>
            </w:r>
          </w:p>
        </w:tc>
        <w:tc>
          <w:tcPr>
            <w:tcW w:w="1000" w:type="dxa"/>
            <w:tcBorders>
              <w:top w:val="nil"/>
              <w:left w:val="nil"/>
              <w:bottom w:val="single" w:sz="4" w:space="0" w:color="auto"/>
              <w:right w:val="nil"/>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10 349 882</w:t>
            </w:r>
          </w:p>
        </w:tc>
        <w:tc>
          <w:tcPr>
            <w:tcW w:w="1328" w:type="dxa"/>
            <w:tcBorders>
              <w:top w:val="nil"/>
              <w:left w:val="single" w:sz="4" w:space="0" w:color="auto"/>
              <w:bottom w:val="single" w:sz="4" w:space="0" w:color="auto"/>
              <w:right w:val="single" w:sz="8"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10 453 381</w:t>
            </w:r>
          </w:p>
        </w:tc>
      </w:tr>
      <w:tr w:rsidR="00A00031" w:rsidRPr="00A00031" w:rsidTr="00A00031">
        <w:trPr>
          <w:trHeight w:val="795"/>
        </w:trPr>
        <w:tc>
          <w:tcPr>
            <w:tcW w:w="4900" w:type="dxa"/>
            <w:tcBorders>
              <w:top w:val="nil"/>
              <w:left w:val="single" w:sz="8" w:space="0" w:color="auto"/>
              <w:bottom w:val="single" w:sz="8" w:space="0" w:color="auto"/>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b/>
                <w:bCs/>
                <w:color w:val="000000"/>
                <w:sz w:val="20"/>
                <w:szCs w:val="20"/>
                <w:lang w:eastAsia="bg-BG"/>
              </w:rPr>
            </w:pPr>
            <w:r w:rsidRPr="00A00031">
              <w:rPr>
                <w:rFonts w:ascii="Times New Roman" w:eastAsia="Times New Roman" w:hAnsi="Times New Roman" w:cs="Times New Roman"/>
                <w:b/>
                <w:bCs/>
                <w:color w:val="000000"/>
                <w:sz w:val="20"/>
                <w:szCs w:val="20"/>
                <w:lang w:eastAsia="bg-BG"/>
              </w:rPr>
              <w:t xml:space="preserve">Съотношение на наличните към края на год.  поети ангажименти за разходи към </w:t>
            </w:r>
            <w:proofErr w:type="spellStart"/>
            <w:r w:rsidRPr="00A00031">
              <w:rPr>
                <w:rFonts w:ascii="Times New Roman" w:eastAsia="Times New Roman" w:hAnsi="Times New Roman" w:cs="Times New Roman"/>
                <w:b/>
                <w:bCs/>
                <w:color w:val="000000"/>
                <w:sz w:val="20"/>
                <w:szCs w:val="20"/>
                <w:lang w:eastAsia="bg-BG"/>
              </w:rPr>
              <w:t>средногод</w:t>
            </w:r>
            <w:proofErr w:type="spellEnd"/>
            <w:r w:rsidRPr="00A00031">
              <w:rPr>
                <w:rFonts w:ascii="Times New Roman" w:eastAsia="Times New Roman" w:hAnsi="Times New Roman" w:cs="Times New Roman"/>
                <w:b/>
                <w:bCs/>
                <w:color w:val="000000"/>
                <w:sz w:val="20"/>
                <w:szCs w:val="20"/>
                <w:lang w:eastAsia="bg-BG"/>
              </w:rPr>
              <w:t xml:space="preserve">. размер на разходите за последните 4 г.  </w:t>
            </w:r>
            <w:r w:rsidRPr="00A00031">
              <w:rPr>
                <w:rFonts w:ascii="Times New Roman" w:eastAsia="Times New Roman" w:hAnsi="Times New Roman" w:cs="Times New Roman"/>
                <w:b/>
                <w:bCs/>
                <w:color w:val="FF0000"/>
                <w:sz w:val="20"/>
                <w:szCs w:val="20"/>
                <w:lang w:eastAsia="bg-BG"/>
              </w:rPr>
              <w:t>(до 50%)</w:t>
            </w:r>
          </w:p>
        </w:tc>
        <w:tc>
          <w:tcPr>
            <w:tcW w:w="1000" w:type="dxa"/>
            <w:tcBorders>
              <w:top w:val="nil"/>
              <w:left w:val="single" w:sz="4" w:space="0" w:color="auto"/>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lang w:eastAsia="bg-BG"/>
              </w:rPr>
              <w:t>х</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11,75%</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11,15%</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10,65%</w:t>
            </w:r>
          </w:p>
        </w:tc>
        <w:tc>
          <w:tcPr>
            <w:tcW w:w="1000" w:type="dxa"/>
            <w:tcBorders>
              <w:top w:val="nil"/>
              <w:left w:val="nil"/>
              <w:bottom w:val="single" w:sz="8" w:space="0" w:color="auto"/>
              <w:right w:val="single" w:sz="4"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10,35%</w:t>
            </w:r>
          </w:p>
        </w:tc>
        <w:tc>
          <w:tcPr>
            <w:tcW w:w="1328" w:type="dxa"/>
            <w:tcBorders>
              <w:top w:val="nil"/>
              <w:left w:val="nil"/>
              <w:bottom w:val="single" w:sz="8" w:space="0" w:color="auto"/>
              <w:right w:val="single" w:sz="8" w:space="0" w:color="auto"/>
            </w:tcBorders>
            <w:shd w:val="clear" w:color="000000" w:fill="FFFFFF"/>
            <w:noWrap/>
            <w:vAlign w:val="bottom"/>
            <w:hideMark/>
          </w:tcPr>
          <w:p w:rsidR="00A00031" w:rsidRPr="00A00031" w:rsidRDefault="00A00031" w:rsidP="00A00031">
            <w:pPr>
              <w:spacing w:after="0" w:line="240" w:lineRule="auto"/>
              <w:jc w:val="right"/>
              <w:rPr>
                <w:rFonts w:ascii="Times New Roman" w:eastAsia="Times New Roman" w:hAnsi="Times New Roman" w:cs="Times New Roman"/>
                <w:i/>
                <w:iCs/>
                <w:color w:val="000000"/>
                <w:sz w:val="20"/>
                <w:szCs w:val="20"/>
                <w:lang w:eastAsia="bg-BG"/>
              </w:rPr>
            </w:pPr>
            <w:r w:rsidRPr="00A00031">
              <w:rPr>
                <w:rFonts w:ascii="Times New Roman" w:eastAsia="Times New Roman" w:hAnsi="Times New Roman" w:cs="Times New Roman"/>
                <w:i/>
                <w:iCs/>
                <w:color w:val="000000"/>
                <w:sz w:val="20"/>
                <w:szCs w:val="20"/>
                <w:lang w:eastAsia="bg-BG"/>
              </w:rPr>
              <w:t>10,16%</w:t>
            </w: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2130"/>
        </w:trPr>
        <w:tc>
          <w:tcPr>
            <w:tcW w:w="13228" w:type="dxa"/>
            <w:gridSpan w:val="9"/>
            <w:tcBorders>
              <w:top w:val="nil"/>
              <w:left w:val="nil"/>
              <w:bottom w:val="nil"/>
              <w:right w:val="nil"/>
            </w:tcBorders>
            <w:shd w:val="clear" w:color="auto" w:fill="auto"/>
            <w:vAlign w:val="bottom"/>
            <w:hideMark/>
          </w:tcPr>
          <w:p w:rsidR="00A00031" w:rsidRPr="00A00031" w:rsidRDefault="00A00031" w:rsidP="00A00031">
            <w:pPr>
              <w:spacing w:after="0" w:line="240" w:lineRule="auto"/>
              <w:rPr>
                <w:rFonts w:ascii="Times New Roman" w:eastAsia="Times New Roman" w:hAnsi="Times New Roman" w:cs="Times New Roman"/>
                <w:color w:val="000000"/>
                <w:sz w:val="20"/>
                <w:szCs w:val="20"/>
                <w:lang w:eastAsia="bg-BG"/>
              </w:rPr>
            </w:pPr>
            <w:r w:rsidRPr="00A00031">
              <w:rPr>
                <w:rFonts w:ascii="Times New Roman" w:eastAsia="Times New Roman" w:hAnsi="Times New Roman" w:cs="Times New Roman"/>
                <w:color w:val="000000"/>
                <w:sz w:val="20"/>
                <w:szCs w:val="20"/>
                <w:u w:val="single"/>
                <w:lang w:eastAsia="bg-BG"/>
              </w:rPr>
              <w:t>Забележки:</w:t>
            </w:r>
            <w:r w:rsidRPr="00A00031">
              <w:rPr>
                <w:rFonts w:ascii="Times New Roman" w:eastAsia="Times New Roman" w:hAnsi="Times New Roman" w:cs="Times New Roman"/>
                <w:color w:val="000000"/>
                <w:sz w:val="20"/>
                <w:szCs w:val="20"/>
                <w:lang w:eastAsia="bg-BG"/>
              </w:rPr>
              <w:br/>
              <w:t xml:space="preserve">                  1. За показателя "Задължения за разходи" се използват прогнозните кредитни салда на сметки 4010, 4030, 4241, 4281, 4282, 4291, 4523, 4548, 4568, 4845, 4847, 4848, 4853, 4861, 4863, 4877, 4878, 4897, 4898, 4971, 4972, 4975, 4976, 4978, 4979 от отчетна група "Бюджет" .</w:t>
            </w:r>
            <w:r w:rsidRPr="00A00031">
              <w:rPr>
                <w:rFonts w:ascii="Times New Roman" w:eastAsia="Times New Roman" w:hAnsi="Times New Roman" w:cs="Times New Roman"/>
                <w:color w:val="000000"/>
                <w:sz w:val="20"/>
                <w:szCs w:val="20"/>
                <w:lang w:eastAsia="bg-BG"/>
              </w:rPr>
              <w:br/>
              <w:t xml:space="preserve">                   2. За показателя "Поети ангажименти за разходи" се използва прогнозното кредитно салдо на сметка 9200 от отчетна група "Бюджет" .</w:t>
            </w:r>
            <w:r w:rsidRPr="00A00031">
              <w:rPr>
                <w:rFonts w:ascii="Times New Roman" w:eastAsia="Times New Roman" w:hAnsi="Times New Roman" w:cs="Times New Roman"/>
                <w:color w:val="000000"/>
                <w:sz w:val="20"/>
                <w:szCs w:val="20"/>
                <w:lang w:eastAsia="bg-BG"/>
              </w:rPr>
              <w:br/>
              <w:t xml:space="preserve">                   3. Показателят "Размер на отчетените разходи" включва общата сума на разходите от отчетна група "Бюджет" (раздел ІІ и буква "Б" от раздел ІІІ от ЕБК) без § 19-00. За периода 2019-2021 г. се използват данни от прогнозата по Приложение № 8.</w:t>
            </w:r>
            <w:r w:rsidRPr="00A00031">
              <w:rPr>
                <w:rFonts w:ascii="Times New Roman" w:eastAsia="Times New Roman" w:hAnsi="Times New Roman" w:cs="Times New Roman"/>
                <w:color w:val="000000"/>
                <w:sz w:val="20"/>
                <w:szCs w:val="20"/>
                <w:lang w:eastAsia="bg-BG"/>
              </w:rPr>
              <w:br/>
              <w:t xml:space="preserve">                                               </w:t>
            </w: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b/>
                <w:bCs/>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Изготвил:............................. </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0"/>
                <w:szCs w:val="20"/>
                <w:lang w:eastAsia="bg-BG"/>
              </w:rPr>
            </w:pPr>
          </w:p>
        </w:tc>
        <w:tc>
          <w:tcPr>
            <w:tcW w:w="3000" w:type="dxa"/>
            <w:gridSpan w:val="3"/>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Гл. счетоводител:................</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(име, фамилия)</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p>
        </w:tc>
        <w:tc>
          <w:tcPr>
            <w:tcW w:w="3000" w:type="dxa"/>
            <w:gridSpan w:val="3"/>
            <w:tcBorders>
              <w:top w:val="nil"/>
              <w:left w:val="nil"/>
              <w:bottom w:val="nil"/>
              <w:right w:val="nil"/>
            </w:tcBorders>
            <w:shd w:val="clear" w:color="auto" w:fill="auto"/>
            <w:noWrap/>
            <w:hideMark/>
          </w:tcPr>
          <w:p w:rsidR="00A00031" w:rsidRPr="00A00031" w:rsidRDefault="00A00031" w:rsidP="00A00031">
            <w:pPr>
              <w:spacing w:after="0" w:line="240" w:lineRule="auto"/>
              <w:jc w:val="center"/>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(име, фамилия)</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тел. за контакт:.....................</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е - </w:t>
            </w:r>
            <w:proofErr w:type="spellStart"/>
            <w:r w:rsidRPr="00A00031">
              <w:rPr>
                <w:rFonts w:ascii="Times New Roman" w:eastAsia="Times New Roman" w:hAnsi="Times New Roman" w:cs="Times New Roman"/>
                <w:sz w:val="24"/>
                <w:szCs w:val="24"/>
                <w:lang w:eastAsia="bg-BG"/>
              </w:rPr>
              <w:t>mail</w:t>
            </w:r>
            <w:proofErr w:type="spellEnd"/>
            <w:r w:rsidRPr="00A00031">
              <w:rPr>
                <w:rFonts w:ascii="Times New Roman" w:eastAsia="Times New Roman" w:hAnsi="Times New Roman" w:cs="Times New Roman"/>
                <w:sz w:val="24"/>
                <w:szCs w:val="24"/>
                <w:lang w:eastAsia="bg-BG"/>
              </w:rPr>
              <w:t>:……………………..</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0"/>
                <w:szCs w:val="2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0"/>
                <w:szCs w:val="2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0"/>
                <w:szCs w:val="2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b/>
                <w:bCs/>
                <w:sz w:val="24"/>
                <w:szCs w:val="24"/>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3000" w:type="dxa"/>
            <w:gridSpan w:val="3"/>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Кмет:………………….</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15"/>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3000" w:type="dxa"/>
            <w:gridSpan w:val="3"/>
            <w:tcBorders>
              <w:top w:val="nil"/>
              <w:left w:val="nil"/>
              <w:bottom w:val="nil"/>
              <w:right w:val="nil"/>
            </w:tcBorders>
            <w:shd w:val="clear" w:color="auto" w:fill="auto"/>
            <w:noWrap/>
            <w:hideMark/>
          </w:tcPr>
          <w:p w:rsidR="00A00031" w:rsidRPr="00A00031" w:rsidRDefault="00A00031" w:rsidP="00A00031">
            <w:pPr>
              <w:spacing w:after="0" w:line="240" w:lineRule="auto"/>
              <w:jc w:val="center"/>
              <w:rPr>
                <w:rFonts w:ascii="Times New Roman" w:eastAsia="Times New Roman" w:hAnsi="Times New Roman" w:cs="Times New Roman"/>
                <w:sz w:val="24"/>
                <w:szCs w:val="24"/>
                <w:lang w:eastAsia="bg-BG"/>
              </w:rPr>
            </w:pPr>
            <w:r w:rsidRPr="00A00031">
              <w:rPr>
                <w:rFonts w:ascii="Times New Roman" w:eastAsia="Times New Roman" w:hAnsi="Times New Roman" w:cs="Times New Roman"/>
                <w:sz w:val="24"/>
                <w:szCs w:val="24"/>
                <w:lang w:eastAsia="bg-BG"/>
              </w:rPr>
              <w:t xml:space="preserve">       (име, фамилия)</w:t>
            </w: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Default="00A00031" w:rsidP="00A00031">
            <w:pPr>
              <w:spacing w:after="0" w:line="240" w:lineRule="auto"/>
              <w:rPr>
                <w:rFonts w:ascii="Calibri" w:eastAsia="Times New Roman" w:hAnsi="Calibri" w:cs="Calibri"/>
                <w:color w:val="000000"/>
                <w:lang w:eastAsia="bg-BG"/>
              </w:rPr>
            </w:pPr>
          </w:p>
          <w:p w:rsidR="00A00031" w:rsidRDefault="00A00031" w:rsidP="00A00031">
            <w:pPr>
              <w:spacing w:after="0" w:line="240" w:lineRule="auto"/>
              <w:rPr>
                <w:rFonts w:ascii="Calibri" w:eastAsia="Times New Roman" w:hAnsi="Calibri" w:cs="Calibri"/>
                <w:color w:val="000000"/>
                <w:lang w:eastAsia="bg-BG"/>
              </w:rPr>
            </w:pPr>
          </w:p>
          <w:p w:rsidR="00A00031" w:rsidRDefault="00A00031" w:rsidP="00A00031">
            <w:pPr>
              <w:spacing w:after="0" w:line="240" w:lineRule="auto"/>
              <w:rPr>
                <w:rFonts w:ascii="Calibri" w:eastAsia="Times New Roman" w:hAnsi="Calibri" w:cs="Calibri"/>
                <w:color w:val="000000"/>
                <w:lang w:eastAsia="bg-BG"/>
              </w:rPr>
            </w:pPr>
          </w:p>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r w:rsidR="00A00031" w:rsidRPr="00A00031" w:rsidTr="00A00031">
        <w:trPr>
          <w:trHeight w:val="300"/>
        </w:trPr>
        <w:tc>
          <w:tcPr>
            <w:tcW w:w="49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000"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c>
          <w:tcPr>
            <w:tcW w:w="1328" w:type="dxa"/>
            <w:tcBorders>
              <w:top w:val="nil"/>
              <w:left w:val="nil"/>
              <w:bottom w:val="nil"/>
              <w:right w:val="nil"/>
            </w:tcBorders>
            <w:shd w:val="clear" w:color="auto" w:fill="auto"/>
            <w:noWrap/>
            <w:vAlign w:val="bottom"/>
            <w:hideMark/>
          </w:tcPr>
          <w:p w:rsidR="00A00031" w:rsidRPr="00A00031" w:rsidRDefault="00A00031" w:rsidP="00A00031">
            <w:pPr>
              <w:spacing w:after="0" w:line="240" w:lineRule="auto"/>
              <w:rPr>
                <w:rFonts w:ascii="Calibri" w:eastAsia="Times New Roman" w:hAnsi="Calibri" w:cs="Calibri"/>
                <w:color w:val="000000"/>
                <w:lang w:eastAsia="bg-BG"/>
              </w:rPr>
            </w:pPr>
          </w:p>
        </w:tc>
      </w:tr>
    </w:tbl>
    <w:p w:rsidR="00A00031" w:rsidRPr="00A00031" w:rsidRDefault="00A00031">
      <w:pPr>
        <w:rPr>
          <w:b/>
        </w:rPr>
      </w:pPr>
      <w:r w:rsidRPr="00A00031">
        <w:rPr>
          <w:b/>
        </w:rPr>
        <w:tab/>
      </w:r>
      <w:r>
        <w:rPr>
          <w:b/>
        </w:rPr>
        <w:tab/>
      </w:r>
      <w:r w:rsidRPr="00A00031">
        <w:rPr>
          <w:b/>
        </w:rPr>
        <w:t>ПРЕДСЕДАТЕЛ НА ОБЩИНСКИ СЪВЕТ – ТРЯВНА:</w:t>
      </w:r>
    </w:p>
    <w:p w:rsidR="00A00031" w:rsidRPr="00A00031" w:rsidRDefault="00A00031">
      <w:pPr>
        <w:rPr>
          <w:b/>
        </w:rPr>
      </w:pPr>
      <w:r w:rsidRPr="00A00031">
        <w:rPr>
          <w:b/>
        </w:rPr>
        <w:tab/>
      </w:r>
      <w:r w:rsidRPr="00A00031">
        <w:rPr>
          <w:b/>
        </w:rPr>
        <w:tab/>
      </w:r>
      <w:r w:rsidRPr="00A00031">
        <w:rPr>
          <w:b/>
        </w:rPr>
        <w:tab/>
      </w:r>
      <w:r w:rsidRPr="00A00031">
        <w:rPr>
          <w:b/>
        </w:rPr>
        <w:tab/>
      </w:r>
      <w:r w:rsidRPr="00A00031">
        <w:rPr>
          <w:b/>
        </w:rPr>
        <w:tab/>
      </w:r>
      <w:r w:rsidRPr="00A00031">
        <w:rPr>
          <w:b/>
        </w:rPr>
        <w:tab/>
      </w:r>
      <w:r w:rsidRPr="00A00031">
        <w:rPr>
          <w:b/>
        </w:rPr>
        <w:tab/>
      </w:r>
      <w:r>
        <w:rPr>
          <w:b/>
        </w:rPr>
        <w:tab/>
      </w:r>
      <w:r w:rsidRPr="00A00031">
        <w:rPr>
          <w:b/>
        </w:rPr>
        <w:tab/>
        <w:t>/ СИЛВИЯ КРЪСТЕВА /</w:t>
      </w:r>
    </w:p>
    <w:sectPr w:rsidR="00A00031" w:rsidRPr="00A00031" w:rsidSect="00A000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91"/>
    <w:rsid w:val="00645A43"/>
    <w:rsid w:val="007A7F91"/>
    <w:rsid w:val="00A000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03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0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03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0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607">
      <w:bodyDiv w:val="1"/>
      <w:marLeft w:val="0"/>
      <w:marRight w:val="0"/>
      <w:marTop w:val="0"/>
      <w:marBottom w:val="0"/>
      <w:divBdr>
        <w:top w:val="none" w:sz="0" w:space="0" w:color="auto"/>
        <w:left w:val="none" w:sz="0" w:space="0" w:color="auto"/>
        <w:bottom w:val="none" w:sz="0" w:space="0" w:color="auto"/>
        <w:right w:val="none" w:sz="0" w:space="0" w:color="auto"/>
      </w:divBdr>
    </w:div>
    <w:div w:id="19892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2092</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2</cp:revision>
  <dcterms:created xsi:type="dcterms:W3CDTF">2018-10-25T07:32:00Z</dcterms:created>
  <dcterms:modified xsi:type="dcterms:W3CDTF">2018-10-25T07:38:00Z</dcterms:modified>
</cp:coreProperties>
</file>