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1CD1" w:rsidRPr="004470D6" w:rsidRDefault="00C54267" w:rsidP="0075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751CD1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751CD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751CD1" w:rsidRPr="00751CD1" w:rsidRDefault="00751CD1" w:rsidP="00751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определяне цена за продажба на 248/1540 идеални части от поземлен имот с идентификатор 73403.501.2354, по КККР на гр. Трявна, община Трявна, ул. „Индустриална“ № 1.</w:t>
      </w:r>
    </w:p>
    <w:p w:rsidR="00751CD1" w:rsidRPr="00751CD1" w:rsidRDefault="00751CD1" w:rsidP="00751CD1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51CD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51CD1" w:rsidRPr="00751CD1" w:rsidRDefault="00751CD1" w:rsidP="00751CD1">
      <w:pPr>
        <w:rPr>
          <w:rFonts w:ascii="Times New Roman" w:hAnsi="Times New Roman" w:cs="Times New Roman"/>
          <w:b/>
          <w:sz w:val="24"/>
          <w:szCs w:val="24"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153</w:t>
      </w:r>
    </w:p>
    <w:p w:rsidR="00751CD1" w:rsidRPr="006159EC" w:rsidRDefault="00751CD1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21, ал.1, т.8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от ЗМСМА, чл.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6159EC">
        <w:rPr>
          <w:rFonts w:ascii="Times New Roman" w:eastAsia="Calibri" w:hAnsi="Times New Roman" w:cs="Times New Roman"/>
          <w:sz w:val="24"/>
          <w:szCs w:val="24"/>
        </w:rPr>
        <w:t>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Pr="006159EC">
        <w:rPr>
          <w:rFonts w:ascii="Times New Roman" w:eastAsia="Calibri" w:hAnsi="Times New Roman" w:cs="Times New Roman"/>
          <w:sz w:val="24"/>
          <w:szCs w:val="24"/>
        </w:rPr>
        <w:t>чл.4</w:t>
      </w:r>
      <w:r>
        <w:rPr>
          <w:rFonts w:ascii="Times New Roman" w:eastAsia="Calibri" w:hAnsi="Times New Roman" w:cs="Times New Roman"/>
          <w:sz w:val="24"/>
          <w:szCs w:val="24"/>
        </w:rPr>
        <w:t>1,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ал.</w:t>
      </w:r>
      <w:r>
        <w:rPr>
          <w:rFonts w:ascii="Times New Roman" w:eastAsia="Calibri" w:hAnsi="Times New Roman" w:cs="Times New Roman"/>
          <w:sz w:val="24"/>
          <w:szCs w:val="24"/>
        </w:rPr>
        <w:t>2 от ЗОС</w:t>
      </w:r>
      <w:r w:rsidRPr="006159E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чл. 37, ал. 5, чл. 32, ал. 2 от НРПУРОИ,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59EC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F36B54" w:rsidRDefault="00751CD1" w:rsidP="00F36B54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6159EC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6159EC">
        <w:rPr>
          <w:rFonts w:ascii="Times New Roman" w:eastAsia="Calibri" w:hAnsi="Times New Roman" w:cs="Times New Roman"/>
          <w:b/>
        </w:rPr>
        <w:t xml:space="preserve"> Р Е Ш И:</w:t>
      </w:r>
    </w:p>
    <w:p w:rsidR="00F36B54" w:rsidRPr="00F36B54" w:rsidRDefault="00F36B54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36B54">
        <w:rPr>
          <w:rFonts w:ascii="Times New Roman" w:eastAsia="Calibri" w:hAnsi="Times New Roman" w:cs="Times New Roman"/>
          <w:sz w:val="24"/>
          <w:szCs w:val="24"/>
        </w:rPr>
        <w:t>Определя цена от 4712.00 лева без ДДС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5654.40 лева с ДДС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продажба, без провеждане на публично оповестен конкурс или публичен търг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недвижим имот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частна общинска собственост, с административен адрес гр. Трявна, ул. „Индустриална“ №1, представляващ: </w:t>
      </w:r>
      <w:r w:rsidRPr="000507D6">
        <w:rPr>
          <w:rFonts w:ascii="Times New Roman" w:hAnsi="Times New Roman" w:cs="Times New Roman"/>
          <w:b/>
          <w:sz w:val="24"/>
          <w:szCs w:val="24"/>
        </w:rPr>
        <w:t>248/1540</w:t>
      </w:r>
      <w:r w:rsidRPr="000507D6">
        <w:rPr>
          <w:rFonts w:ascii="Times New Roman" w:hAnsi="Times New Roman" w:cs="Times New Roman"/>
          <w:sz w:val="24"/>
          <w:szCs w:val="24"/>
        </w:rPr>
        <w:t xml:space="preserve">  идеални  части  от  поземлен  имот  с идентификатор 73403.501.2354,  целият с  площ от 1540 квадратни метра.  Трайно предназначение  на територията: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Урбанизирана. </w:t>
      </w:r>
      <w:r w:rsidRPr="000507D6">
        <w:rPr>
          <w:rFonts w:ascii="Times New Roman" w:hAnsi="Times New Roman" w:cs="Times New Roman"/>
          <w:sz w:val="24"/>
          <w:szCs w:val="24"/>
        </w:rPr>
        <w:t xml:space="preserve"> Начин  на  трайно  ползване: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 </w:t>
      </w:r>
      <w:r w:rsidRPr="000507D6">
        <w:rPr>
          <w:rFonts w:ascii="Times New Roman" w:hAnsi="Times New Roman" w:cs="Times New Roman"/>
          <w:sz w:val="24"/>
          <w:szCs w:val="24"/>
        </w:rPr>
        <w:t>при  граници  на  поземлен  имот  с  идентификатор 73403.501.2354:</w:t>
      </w:r>
      <w:r w:rsidRPr="000507D6">
        <w:rPr>
          <w:sz w:val="24"/>
          <w:szCs w:val="24"/>
        </w:rPr>
        <w:t xml:space="preserve">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север - поземлен имот с идентификатор 73403.501.2456, поземлен имот с идентификатор 73403.501.2454, поземлен имот с идентификатор 73403.501.2670, изток - поземлен имот с идентификатор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73403.501.2813, 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юг -  поземлен имот с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идентификат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ор 73403.501.2358, поземлен  имот с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идентификатор  73403.501.2458,   поземлен   имот   с идентифик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атор 73403.501.2360,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запад - поземлен имот с идентификатор 73403.501.2353, </w:t>
      </w:r>
      <w:r w:rsidRPr="000507D6">
        <w:rPr>
          <w:rFonts w:ascii="Times New Roman" w:hAnsi="Times New Roman" w:cs="Times New Roman"/>
          <w:sz w:val="24"/>
          <w:szCs w:val="24"/>
        </w:rPr>
        <w:t>по кадастралната карта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>кадастралните регистри, одобрени със Заповед № РД-18-21/12.05.2010 година на Изпълнителен директор на Агенция по геодезия, картография и кадастър – гр.С</w:t>
      </w:r>
      <w:r>
        <w:rPr>
          <w:rFonts w:ascii="Times New Roman" w:hAnsi="Times New Roman" w:cs="Times New Roman"/>
          <w:sz w:val="24"/>
          <w:szCs w:val="24"/>
        </w:rPr>
        <w:t xml:space="preserve">офия (АОС №349/29.06.2018 год.) на СД „Малчев-Митев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</w:t>
      </w:r>
      <w:proofErr w:type="spellEnd"/>
      <w:r>
        <w:rPr>
          <w:rFonts w:ascii="Times New Roman" w:hAnsi="Times New Roman" w:cs="Times New Roman"/>
          <w:sz w:val="24"/>
          <w:szCs w:val="24"/>
        </w:rPr>
        <w:t>“, със седалище и адрес на управление гр. Трявна, ул.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дол“ № 1, вход Б, представлявано от Малчо Ганчев Малчев и Митко Георгиев Митев – управители, за прекратяване на съсобствеността.</w:t>
      </w:r>
    </w:p>
    <w:p w:rsidR="00F36B54" w:rsidRDefault="00F36B54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Възлага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507D6">
        <w:rPr>
          <w:rFonts w:ascii="Times New Roman" w:hAnsi="Times New Roman" w:cs="Times New Roman"/>
          <w:sz w:val="24"/>
          <w:szCs w:val="24"/>
        </w:rPr>
        <w:t xml:space="preserve">мета на Община Трявна да издаде заповед и </w:t>
      </w:r>
      <w:r>
        <w:rPr>
          <w:rFonts w:ascii="Times New Roman" w:hAnsi="Times New Roman" w:cs="Times New Roman"/>
          <w:sz w:val="24"/>
          <w:szCs w:val="24"/>
        </w:rPr>
        <w:t>сключи договор за продажба.</w:t>
      </w:r>
      <w:r w:rsidRPr="0005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54" w:rsidRPr="000507D6" w:rsidRDefault="00F36B54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Договорът за продажба по т. 1 от настоящото Решение да бъде сключен в двумесечен срок, след влизане в сила на заповедта по чл. 37, ал. 5 от НРПУРОИ и след представяне на платежни документи на цената на имота и 2% данък по ЗМДТ.</w:t>
      </w:r>
    </w:p>
    <w:p w:rsidR="00A75B57" w:rsidRDefault="00A75B57" w:rsidP="00751CD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F36B54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  <w:bookmarkStart w:id="0" w:name="_GoBack"/>
      <w:bookmarkEnd w:id="0"/>
    </w:p>
    <w:p w:rsidR="00F36B54" w:rsidRDefault="00F36B54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1D" w:rsidRDefault="00E16C1D" w:rsidP="00D60C9D">
      <w:pPr>
        <w:spacing w:after="0" w:line="240" w:lineRule="auto"/>
      </w:pPr>
      <w:r>
        <w:separator/>
      </w:r>
    </w:p>
  </w:endnote>
  <w:endnote w:type="continuationSeparator" w:id="0">
    <w:p w:rsidR="00E16C1D" w:rsidRDefault="00E16C1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3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1D" w:rsidRDefault="00E16C1D" w:rsidP="00D60C9D">
      <w:pPr>
        <w:spacing w:after="0" w:line="240" w:lineRule="auto"/>
      </w:pPr>
      <w:r>
        <w:separator/>
      </w:r>
    </w:p>
  </w:footnote>
  <w:footnote w:type="continuationSeparator" w:id="0">
    <w:p w:rsidR="00E16C1D" w:rsidRDefault="00E16C1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1CD1"/>
    <w:rsid w:val="00756081"/>
    <w:rsid w:val="00764D29"/>
    <w:rsid w:val="0078193A"/>
    <w:rsid w:val="007B3BAF"/>
    <w:rsid w:val="007C683A"/>
    <w:rsid w:val="007D0970"/>
    <w:rsid w:val="007E5C97"/>
    <w:rsid w:val="007F0A30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16C1D"/>
    <w:rsid w:val="00E269A6"/>
    <w:rsid w:val="00E5123E"/>
    <w:rsid w:val="00E72E85"/>
    <w:rsid w:val="00ED5B6E"/>
    <w:rsid w:val="00F219BD"/>
    <w:rsid w:val="00F36AE9"/>
    <w:rsid w:val="00F36B54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F6BB-5AC3-4EF6-A000-D7FC6BD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16</cp:revision>
  <cp:lastPrinted>2018-09-05T12:01:00Z</cp:lastPrinted>
  <dcterms:created xsi:type="dcterms:W3CDTF">2018-09-05T12:48:00Z</dcterms:created>
  <dcterms:modified xsi:type="dcterms:W3CDTF">2018-10-01T12:18:00Z</dcterms:modified>
</cp:coreProperties>
</file>