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7B" w:rsidRDefault="004D677B" w:rsidP="004D677B">
      <w:pPr>
        <w:spacing w:after="0" w:line="360" w:lineRule="auto"/>
        <w:rPr>
          <w:rFonts w:ascii="Times New Roman" w:eastAsia="Times New Roman" w:hAnsi="Times New Roman" w:cs="Times New Roman"/>
          <w:b/>
          <w:sz w:val="24"/>
          <w:szCs w:val="24"/>
        </w:rPr>
      </w:pPr>
      <w:r w:rsidRPr="004D677B">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eastAsia="bg-BG"/>
        </w:rPr>
        <w:drawing>
          <wp:inline distT="0" distB="0" distL="0" distR="0" wp14:anchorId="3F3542FC" wp14:editId="79578A1F">
            <wp:extent cx="1724025" cy="771525"/>
            <wp:effectExtent l="0" t="0" r="9525"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71525"/>
                    </a:xfrm>
                    <a:prstGeom prst="rect">
                      <a:avLst/>
                    </a:prstGeom>
                    <a:noFill/>
                  </pic:spPr>
                </pic:pic>
              </a:graphicData>
            </a:graphic>
          </wp:inline>
        </w:drawing>
      </w:r>
    </w:p>
    <w:p w:rsidR="004D677B" w:rsidRPr="003E36BB" w:rsidRDefault="00002DB0" w:rsidP="003E36BB">
      <w:pPr>
        <w:spacing w:after="0" w:line="360" w:lineRule="auto"/>
        <w:jc w:val="center"/>
        <w:rPr>
          <w:rFonts w:ascii="Times New Roman" w:eastAsia="Times New Roman" w:hAnsi="Times New Roman" w:cs="Times New Roman"/>
          <w:b/>
          <w:sz w:val="24"/>
          <w:szCs w:val="24"/>
          <w:lang w:val="en-US"/>
        </w:rPr>
      </w:pPr>
      <w:r>
        <w:rPr>
          <w:rFonts w:ascii="Arial Narrow" w:hAnsi="Arial Narrow"/>
          <w:b/>
          <w:spacing w:val="20"/>
          <w:sz w:val="36"/>
          <w:szCs w:val="36"/>
        </w:rPr>
        <w:t xml:space="preserve">  </w:t>
      </w:r>
      <w:r w:rsidR="004D677B">
        <w:rPr>
          <w:rFonts w:ascii="Arial Narrow" w:hAnsi="Arial Narrow"/>
          <w:b/>
          <w:spacing w:val="20"/>
          <w:sz w:val="36"/>
          <w:szCs w:val="36"/>
        </w:rPr>
        <w:t>ОБЩИНА ТРЯВНА</w:t>
      </w:r>
    </w:p>
    <w:p w:rsidR="004D677B" w:rsidRPr="004D677B" w:rsidRDefault="004D677B" w:rsidP="004D677B">
      <w:pPr>
        <w:spacing w:after="0" w:line="360" w:lineRule="auto"/>
        <w:jc w:val="center"/>
        <w:rPr>
          <w:rFonts w:ascii="Times New Roman" w:eastAsia="Times New Roman" w:hAnsi="Times New Roman" w:cs="Times New Roman"/>
          <w:b/>
          <w:sz w:val="24"/>
          <w:szCs w:val="24"/>
        </w:rPr>
      </w:pPr>
      <w:r w:rsidRPr="004D677B">
        <w:rPr>
          <w:rFonts w:ascii="Times New Roman" w:eastAsia="Times New Roman" w:hAnsi="Times New Roman" w:cs="Times New Roman"/>
          <w:b/>
          <w:sz w:val="24"/>
          <w:szCs w:val="24"/>
        </w:rPr>
        <w:t>З А П О В Е Д</w:t>
      </w:r>
    </w:p>
    <w:p w:rsidR="004D677B" w:rsidRPr="004D677B" w:rsidRDefault="004D677B" w:rsidP="004D677B">
      <w:pPr>
        <w:spacing w:after="0" w:line="360" w:lineRule="auto"/>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118BE">
        <w:rPr>
          <w:rFonts w:ascii="Times New Roman" w:eastAsia="Times New Roman" w:hAnsi="Times New Roman" w:cs="Times New Roman"/>
          <w:sz w:val="24"/>
          <w:szCs w:val="24"/>
        </w:rPr>
        <w:t xml:space="preserve">№ </w:t>
      </w:r>
      <w:r w:rsidR="006F32B6">
        <w:rPr>
          <w:rFonts w:ascii="Times New Roman" w:eastAsia="Times New Roman" w:hAnsi="Times New Roman" w:cs="Times New Roman"/>
          <w:sz w:val="24"/>
          <w:szCs w:val="24"/>
        </w:rPr>
        <w:t>516</w:t>
      </w:r>
    </w:p>
    <w:p w:rsidR="004D677B" w:rsidRDefault="004D677B" w:rsidP="004D677B">
      <w:pPr>
        <w:spacing w:after="0" w:line="240" w:lineRule="auto"/>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D677B">
        <w:rPr>
          <w:rFonts w:ascii="Times New Roman" w:eastAsia="Times New Roman" w:hAnsi="Times New Roman" w:cs="Times New Roman"/>
          <w:sz w:val="24"/>
          <w:szCs w:val="24"/>
        </w:rPr>
        <w:t xml:space="preserve">гр.Трявна, </w:t>
      </w:r>
      <w:r w:rsidR="006F32B6">
        <w:rPr>
          <w:rFonts w:ascii="Times New Roman" w:eastAsia="Times New Roman" w:hAnsi="Times New Roman" w:cs="Times New Roman"/>
          <w:sz w:val="24"/>
          <w:szCs w:val="24"/>
        </w:rPr>
        <w:t>25.10.2018</w:t>
      </w:r>
      <w:r w:rsidR="005118BE">
        <w:rPr>
          <w:rFonts w:ascii="Times New Roman" w:eastAsia="Times New Roman" w:hAnsi="Times New Roman" w:cs="Times New Roman"/>
          <w:sz w:val="24"/>
          <w:szCs w:val="24"/>
        </w:rPr>
        <w:t>.</w:t>
      </w:r>
      <w:r w:rsidRPr="004D677B">
        <w:rPr>
          <w:rFonts w:ascii="Times New Roman" w:eastAsia="Times New Roman" w:hAnsi="Times New Roman" w:cs="Times New Roman"/>
          <w:sz w:val="24"/>
          <w:szCs w:val="24"/>
        </w:rPr>
        <w:t>г.</w:t>
      </w:r>
    </w:p>
    <w:p w:rsidR="004D677B" w:rsidRDefault="004D677B" w:rsidP="004D677B">
      <w:pPr>
        <w:spacing w:after="0" w:line="240" w:lineRule="auto"/>
        <w:rPr>
          <w:rFonts w:ascii="Times New Roman" w:eastAsia="Times New Roman" w:hAnsi="Times New Roman" w:cs="Times New Roman"/>
          <w:sz w:val="24"/>
          <w:szCs w:val="24"/>
        </w:rPr>
      </w:pPr>
    </w:p>
    <w:p w:rsidR="004D677B" w:rsidRDefault="004D677B" w:rsidP="004D677B">
      <w:pPr>
        <w:spacing w:after="0" w:line="240" w:lineRule="auto"/>
        <w:rPr>
          <w:rFonts w:ascii="Times New Roman" w:eastAsia="Times New Roman" w:hAnsi="Times New Roman" w:cs="Times New Roman"/>
          <w:sz w:val="24"/>
          <w:szCs w:val="24"/>
        </w:rPr>
      </w:pPr>
    </w:p>
    <w:p w:rsidR="004D677B" w:rsidRPr="004D677B" w:rsidRDefault="004D677B" w:rsidP="004D677B">
      <w:pPr>
        <w:keepNext/>
        <w:spacing w:after="0" w:line="240" w:lineRule="auto"/>
        <w:jc w:val="both"/>
        <w:outlineLvl w:val="0"/>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На основание чл.44, ал.2 от ЗМСМА, чл.14, ал.1, ал.3 от ЗОС  във връзка с  чл.21, ал.1, ал.2 от Наредбата за реда на придобиване, управление и разпореждане с общинско имущ</w:t>
      </w:r>
      <w:r w:rsidR="006A293F">
        <w:rPr>
          <w:rFonts w:ascii="Times New Roman" w:eastAsia="Times New Roman" w:hAnsi="Times New Roman" w:cs="Times New Roman"/>
          <w:sz w:val="24"/>
          <w:szCs w:val="24"/>
        </w:rPr>
        <w:t>ество и  Решение № 150/27.09.2018</w:t>
      </w:r>
      <w:r w:rsidRPr="004D677B">
        <w:rPr>
          <w:rFonts w:ascii="Times New Roman" w:eastAsia="Times New Roman" w:hAnsi="Times New Roman" w:cs="Times New Roman"/>
          <w:sz w:val="24"/>
          <w:szCs w:val="24"/>
        </w:rPr>
        <w:t>г. на Общински съвет Трявна</w:t>
      </w:r>
    </w:p>
    <w:p w:rsidR="004D677B" w:rsidRPr="004D677B" w:rsidRDefault="004D677B" w:rsidP="004D677B">
      <w:pPr>
        <w:spacing w:after="0" w:line="240" w:lineRule="auto"/>
        <w:rPr>
          <w:rFonts w:ascii="Times New Roman" w:eastAsia="Times New Roman" w:hAnsi="Times New Roman" w:cs="Times New Roman"/>
          <w:sz w:val="20"/>
          <w:szCs w:val="20"/>
        </w:rPr>
      </w:pPr>
    </w:p>
    <w:p w:rsidR="004D677B" w:rsidRPr="004D677B" w:rsidRDefault="004D677B" w:rsidP="004D677B">
      <w:pPr>
        <w:keepNext/>
        <w:spacing w:after="0" w:line="240" w:lineRule="auto"/>
        <w:jc w:val="center"/>
        <w:outlineLvl w:val="0"/>
        <w:rPr>
          <w:rFonts w:ascii="Times New Roman" w:eastAsia="Times New Roman" w:hAnsi="Times New Roman" w:cs="Times New Roman"/>
          <w:b/>
          <w:sz w:val="24"/>
          <w:szCs w:val="24"/>
        </w:rPr>
      </w:pPr>
      <w:r w:rsidRPr="004D677B">
        <w:rPr>
          <w:rFonts w:ascii="Times New Roman" w:eastAsia="Times New Roman" w:hAnsi="Times New Roman" w:cs="Times New Roman"/>
          <w:b/>
          <w:sz w:val="24"/>
          <w:szCs w:val="24"/>
        </w:rPr>
        <w:t>НАРЕЖДАМ</w:t>
      </w:r>
      <w:r w:rsidR="00002DB0">
        <w:rPr>
          <w:rFonts w:ascii="Times New Roman" w:eastAsia="Times New Roman" w:hAnsi="Times New Roman" w:cs="Times New Roman"/>
          <w:b/>
          <w:sz w:val="24"/>
          <w:szCs w:val="24"/>
        </w:rPr>
        <w:t>:</w:t>
      </w:r>
    </w:p>
    <w:p w:rsidR="004D677B" w:rsidRPr="004D677B" w:rsidRDefault="004D677B" w:rsidP="004D677B">
      <w:pPr>
        <w:spacing w:after="12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І.</w:t>
      </w:r>
      <w:r w:rsidRPr="004D677B">
        <w:rPr>
          <w:rFonts w:ascii="Times New Roman" w:eastAsia="Times New Roman" w:hAnsi="Times New Roman" w:cs="Times New Roman"/>
          <w:sz w:val="24"/>
          <w:szCs w:val="24"/>
        </w:rPr>
        <w:t xml:space="preserve">   </w:t>
      </w:r>
      <w:r w:rsidRPr="004D677B">
        <w:rPr>
          <w:rFonts w:ascii="Times New Roman" w:eastAsia="Times New Roman" w:hAnsi="Times New Roman" w:cs="Times New Roman"/>
          <w:b/>
          <w:sz w:val="24"/>
          <w:szCs w:val="24"/>
        </w:rPr>
        <w:t>Откривам процедура</w:t>
      </w:r>
      <w:r w:rsidRPr="004D677B">
        <w:rPr>
          <w:rFonts w:ascii="Times New Roman" w:eastAsia="Times New Roman" w:hAnsi="Times New Roman" w:cs="Times New Roman"/>
          <w:sz w:val="24"/>
          <w:szCs w:val="24"/>
        </w:rPr>
        <w:t xml:space="preserve">  за провеждане на публично оповестен конкурс за отдаване под наем, за срок от 5 (пет) години, на имоти частна общинска собственост в пакет, както следва: </w:t>
      </w:r>
    </w:p>
    <w:p w:rsidR="004D677B" w:rsidRPr="004D677B" w:rsidRDefault="004D677B" w:rsidP="004D677B">
      <w:pPr>
        <w:spacing w:after="12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 xml:space="preserve">1. Част от поземлен имот с идентификатор 73403.501.1673 по кадастралната карта и кадастралните регистри на гр. Трявна, представляващ: Лятна градина с обособени кухня и санитарни помещения с обща полезна площ от 236,26 кв. м., за който е съставен Акт за частна общинска собственост № 14/15.12.2006 г. Отдаването на лятната градина е без затревената площ в двора. </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2. Първи етаж от двуетажна сграда с идентификатор 73403.501.1673.1 по кадастралната карта и кадастралните регистри на гр. Трявна- „</w:t>
      </w:r>
      <w:proofErr w:type="spellStart"/>
      <w:r w:rsidRPr="004D677B">
        <w:rPr>
          <w:rFonts w:ascii="Times New Roman" w:eastAsia="Times New Roman" w:hAnsi="Times New Roman" w:cs="Times New Roman"/>
          <w:sz w:val="24"/>
          <w:szCs w:val="24"/>
        </w:rPr>
        <w:t>Калинчева</w:t>
      </w:r>
      <w:proofErr w:type="spellEnd"/>
      <w:r w:rsidRPr="004D677B">
        <w:rPr>
          <w:rFonts w:ascii="Times New Roman" w:eastAsia="Times New Roman" w:hAnsi="Times New Roman" w:cs="Times New Roman"/>
          <w:sz w:val="24"/>
          <w:szCs w:val="24"/>
        </w:rPr>
        <w:t xml:space="preserve"> къща”, с полезна площ от 135 кв. м., </w:t>
      </w:r>
      <w:proofErr w:type="spellStart"/>
      <w:r w:rsidRPr="004D677B">
        <w:rPr>
          <w:rFonts w:ascii="Times New Roman" w:eastAsia="Times New Roman" w:hAnsi="Times New Roman" w:cs="Times New Roman"/>
          <w:sz w:val="24"/>
          <w:szCs w:val="24"/>
        </w:rPr>
        <w:t>находяща</w:t>
      </w:r>
      <w:proofErr w:type="spellEnd"/>
      <w:r w:rsidRPr="004D677B">
        <w:rPr>
          <w:rFonts w:ascii="Times New Roman" w:eastAsia="Times New Roman" w:hAnsi="Times New Roman" w:cs="Times New Roman"/>
          <w:sz w:val="24"/>
          <w:szCs w:val="24"/>
        </w:rPr>
        <w:t xml:space="preserve"> се на адрес: гр. Трявна, ул. ”П. Р. Славейков” № 45, за който е съставен Акт за частна общинска собственост № 14/15.12.2006 г.   </w:t>
      </w:r>
    </w:p>
    <w:p w:rsidR="004D677B" w:rsidRPr="004D677B" w:rsidRDefault="004D677B" w:rsidP="004D677B">
      <w:pPr>
        <w:spacing w:after="0" w:line="240" w:lineRule="auto"/>
        <w:jc w:val="both"/>
        <w:rPr>
          <w:rFonts w:ascii="Times New Roman" w:eastAsia="Times New Roman" w:hAnsi="Times New Roman" w:cs="Times New Roman"/>
          <w:sz w:val="24"/>
          <w:szCs w:val="24"/>
        </w:rPr>
      </w:pPr>
    </w:p>
    <w:p w:rsidR="004D677B" w:rsidRPr="004D677B" w:rsidRDefault="004D677B" w:rsidP="004D677B">
      <w:pPr>
        <w:spacing w:after="0" w:line="240" w:lineRule="auto"/>
        <w:jc w:val="both"/>
        <w:rPr>
          <w:rFonts w:ascii="Times New Roman" w:eastAsia="Times New Roman" w:hAnsi="Times New Roman" w:cs="Times New Roman"/>
          <w:b/>
          <w:sz w:val="24"/>
          <w:szCs w:val="24"/>
        </w:rPr>
      </w:pPr>
      <w:r w:rsidRPr="004D677B">
        <w:rPr>
          <w:rFonts w:ascii="Times New Roman" w:eastAsia="Times New Roman" w:hAnsi="Times New Roman" w:cs="Times New Roman"/>
          <w:b/>
          <w:color w:val="000000"/>
          <w:sz w:val="24"/>
          <w:szCs w:val="24"/>
        </w:rPr>
        <w:t>ІІ.</w:t>
      </w:r>
      <w:r w:rsidRPr="004D677B">
        <w:rPr>
          <w:rFonts w:ascii="Times New Roman" w:eastAsia="Times New Roman" w:hAnsi="Times New Roman" w:cs="Times New Roman"/>
          <w:b/>
          <w:bCs/>
          <w:color w:val="000000"/>
          <w:sz w:val="24"/>
          <w:szCs w:val="24"/>
        </w:rPr>
        <w:t xml:space="preserve">  </w:t>
      </w:r>
      <w:r w:rsidRPr="004D677B">
        <w:rPr>
          <w:rFonts w:ascii="Times New Roman" w:eastAsia="Times New Roman" w:hAnsi="Times New Roman" w:cs="Times New Roman"/>
          <w:b/>
          <w:sz w:val="24"/>
          <w:szCs w:val="24"/>
        </w:rPr>
        <w:t>Конкурсът да се проведе при следните задължителни условия.</w:t>
      </w:r>
    </w:p>
    <w:p w:rsidR="004D677B" w:rsidRPr="004D677B" w:rsidRDefault="004D677B" w:rsidP="004D677B">
      <w:pPr>
        <w:keepNext/>
        <w:spacing w:after="0" w:line="240" w:lineRule="auto"/>
        <w:jc w:val="both"/>
        <w:outlineLvl w:val="2"/>
        <w:rPr>
          <w:rFonts w:ascii="Times New Roman" w:eastAsia="Times New Roman" w:hAnsi="Times New Roman" w:cs="Times New Roman"/>
          <w:sz w:val="24"/>
          <w:szCs w:val="24"/>
        </w:rPr>
      </w:pPr>
    </w:p>
    <w:p w:rsidR="004D677B" w:rsidRDefault="004D677B" w:rsidP="004D677B">
      <w:pPr>
        <w:keepNext/>
        <w:spacing w:after="0" w:line="240" w:lineRule="auto"/>
        <w:jc w:val="both"/>
        <w:outlineLvl w:val="2"/>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w:t>
      </w:r>
      <w:r w:rsidRPr="004D677B">
        <w:rPr>
          <w:rFonts w:ascii="Times New Roman" w:eastAsia="Times New Roman" w:hAnsi="Times New Roman" w:cs="Times New Roman"/>
          <w:sz w:val="24"/>
          <w:szCs w:val="24"/>
        </w:rPr>
        <w:t xml:space="preserve"> Имотите да се ползват като заведение за хранене и развлечение - ресторант, (механа) с лятна градина, категоризирани по реда на Закона за туризма и </w:t>
      </w:r>
      <w:bookmarkStart w:id="0" w:name="to_paragraph_id27553646"/>
      <w:bookmarkEnd w:id="0"/>
      <w:r w:rsidRPr="004D677B">
        <w:rPr>
          <w:rFonts w:ascii="Times New Roman" w:eastAsia="Times New Roman" w:hAnsi="Times New Roman" w:cs="Times New Roman"/>
          <w:sz w:val="24"/>
          <w:szCs w:val="24"/>
        </w:rPr>
        <w:t>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w:t>
      </w:r>
    </w:p>
    <w:p w:rsidR="00F90E3F" w:rsidRPr="0065155B" w:rsidRDefault="00F90E3F" w:rsidP="00F90E3F">
      <w:pPr>
        <w:jc w:val="both"/>
        <w:rPr>
          <w:rFonts w:ascii="Times New Roman" w:hAnsi="Times New Roman"/>
          <w:b/>
          <w:sz w:val="24"/>
          <w:szCs w:val="24"/>
        </w:rPr>
      </w:pPr>
      <w:r w:rsidRPr="00F90E3F">
        <w:rPr>
          <w:rFonts w:ascii="Times New Roman" w:hAnsi="Times New Roman"/>
          <w:b/>
          <w:sz w:val="24"/>
          <w:szCs w:val="24"/>
        </w:rPr>
        <w:t>2.</w:t>
      </w:r>
      <w:r>
        <w:rPr>
          <w:rFonts w:ascii="Times New Roman" w:hAnsi="Times New Roman"/>
          <w:sz w:val="24"/>
          <w:szCs w:val="24"/>
        </w:rPr>
        <w:t xml:space="preserve"> </w:t>
      </w:r>
      <w:r w:rsidRPr="0065155B">
        <w:rPr>
          <w:rFonts w:ascii="Times New Roman" w:hAnsi="Times New Roman"/>
          <w:sz w:val="24"/>
          <w:szCs w:val="24"/>
        </w:rPr>
        <w:t xml:space="preserve">Начална конкурсна месечна наемна цена – </w:t>
      </w:r>
      <w:r w:rsidRPr="0065155B">
        <w:rPr>
          <w:rFonts w:ascii="Times New Roman" w:hAnsi="Times New Roman"/>
          <w:b/>
          <w:sz w:val="24"/>
          <w:szCs w:val="24"/>
        </w:rPr>
        <w:t>1 565.00лв.</w:t>
      </w:r>
      <w:r w:rsidRPr="0065155B">
        <w:rPr>
          <w:rFonts w:ascii="Times New Roman" w:hAnsi="Times New Roman"/>
          <w:sz w:val="24"/>
          <w:szCs w:val="24"/>
        </w:rPr>
        <w:t xml:space="preserve"> без ДДС, от която </w:t>
      </w:r>
      <w:r w:rsidRPr="0065155B">
        <w:rPr>
          <w:rFonts w:ascii="Times New Roman" w:hAnsi="Times New Roman"/>
          <w:b/>
          <w:sz w:val="24"/>
          <w:szCs w:val="24"/>
        </w:rPr>
        <w:t>971.00 лв.</w:t>
      </w:r>
      <w:r w:rsidRPr="0065155B">
        <w:rPr>
          <w:rFonts w:ascii="Times New Roman" w:hAnsi="Times New Roman"/>
          <w:sz w:val="24"/>
          <w:szCs w:val="24"/>
        </w:rPr>
        <w:t xml:space="preserve"> </w:t>
      </w:r>
      <w:r w:rsidRPr="0065155B">
        <w:rPr>
          <w:rFonts w:ascii="Times New Roman" w:hAnsi="Times New Roman"/>
          <w:b/>
          <w:sz w:val="24"/>
          <w:szCs w:val="24"/>
        </w:rPr>
        <w:t>за лятна градина</w:t>
      </w:r>
      <w:r w:rsidRPr="0065155B">
        <w:rPr>
          <w:rFonts w:ascii="Times New Roman" w:hAnsi="Times New Roman"/>
          <w:sz w:val="24"/>
          <w:szCs w:val="24"/>
        </w:rPr>
        <w:t xml:space="preserve"> и </w:t>
      </w:r>
      <w:r w:rsidRPr="0065155B">
        <w:rPr>
          <w:rFonts w:ascii="Times New Roman" w:hAnsi="Times New Roman"/>
          <w:b/>
          <w:sz w:val="24"/>
          <w:szCs w:val="24"/>
        </w:rPr>
        <w:t>594.00 лв.</w:t>
      </w:r>
      <w:r w:rsidRPr="0065155B">
        <w:rPr>
          <w:rFonts w:ascii="Times New Roman" w:hAnsi="Times New Roman"/>
          <w:sz w:val="24"/>
          <w:szCs w:val="24"/>
        </w:rPr>
        <w:t xml:space="preserve"> </w:t>
      </w:r>
      <w:r w:rsidRPr="0065155B">
        <w:rPr>
          <w:rFonts w:ascii="Times New Roman" w:hAnsi="Times New Roman"/>
          <w:b/>
          <w:sz w:val="24"/>
          <w:szCs w:val="24"/>
        </w:rPr>
        <w:t>за първия етаж.</w:t>
      </w:r>
    </w:p>
    <w:p w:rsidR="00F90E3F" w:rsidRPr="00B20C2B" w:rsidRDefault="00F90E3F" w:rsidP="00F90E3F">
      <w:pPr>
        <w:jc w:val="both"/>
        <w:rPr>
          <w:rFonts w:ascii="Times New Roman" w:hAnsi="Times New Roman"/>
          <w:sz w:val="24"/>
          <w:szCs w:val="24"/>
        </w:rPr>
      </w:pPr>
      <w:r w:rsidRPr="00F90E3F">
        <w:rPr>
          <w:rFonts w:ascii="Times New Roman" w:hAnsi="Times New Roman"/>
          <w:b/>
          <w:sz w:val="24"/>
          <w:szCs w:val="24"/>
        </w:rPr>
        <w:t>3.</w:t>
      </w:r>
      <w:r w:rsidRPr="00B20C2B">
        <w:rPr>
          <w:rFonts w:ascii="Times New Roman" w:hAnsi="Times New Roman"/>
          <w:sz w:val="24"/>
          <w:szCs w:val="24"/>
        </w:rPr>
        <w:t xml:space="preserve"> Наемът за лятната градина се заплаща за периода от </w:t>
      </w:r>
      <w:r w:rsidRPr="00B20C2B">
        <w:rPr>
          <w:rFonts w:ascii="Times New Roman" w:hAnsi="Times New Roman"/>
          <w:b/>
          <w:sz w:val="24"/>
          <w:szCs w:val="24"/>
          <w:u w:val="single"/>
        </w:rPr>
        <w:t>01.05 до 30.09. вкл., за всяка текуща година</w:t>
      </w:r>
      <w:r w:rsidRPr="00B20C2B">
        <w:rPr>
          <w:rFonts w:ascii="Times New Roman" w:hAnsi="Times New Roman"/>
          <w:b/>
          <w:sz w:val="24"/>
          <w:szCs w:val="24"/>
        </w:rPr>
        <w:t>.</w:t>
      </w:r>
    </w:p>
    <w:p w:rsidR="00F90E3F" w:rsidRPr="00B20C2B" w:rsidRDefault="00F90E3F" w:rsidP="00F90E3F">
      <w:pPr>
        <w:jc w:val="both"/>
        <w:rPr>
          <w:rFonts w:ascii="Times New Roman" w:hAnsi="Times New Roman"/>
          <w:sz w:val="24"/>
          <w:szCs w:val="24"/>
        </w:rPr>
      </w:pPr>
      <w:r w:rsidRPr="00F90E3F">
        <w:rPr>
          <w:rFonts w:ascii="Times New Roman" w:hAnsi="Times New Roman"/>
          <w:b/>
          <w:sz w:val="24"/>
          <w:szCs w:val="24"/>
        </w:rPr>
        <w:t>4.</w:t>
      </w:r>
      <w:r w:rsidRPr="00B20C2B">
        <w:rPr>
          <w:rFonts w:ascii="Times New Roman" w:hAnsi="Times New Roman"/>
          <w:sz w:val="24"/>
          <w:szCs w:val="24"/>
        </w:rPr>
        <w:t xml:space="preserve"> Наемът за I-ви етаж  се заплаща </w:t>
      </w:r>
      <w:r w:rsidRPr="00B20C2B">
        <w:rPr>
          <w:rFonts w:ascii="Times New Roman" w:hAnsi="Times New Roman"/>
          <w:b/>
          <w:sz w:val="24"/>
          <w:szCs w:val="24"/>
        </w:rPr>
        <w:t xml:space="preserve">целогодишно. </w:t>
      </w:r>
    </w:p>
    <w:p w:rsidR="00F90E3F" w:rsidRPr="00B20C2B" w:rsidRDefault="00F90E3F" w:rsidP="00F90E3F">
      <w:pPr>
        <w:jc w:val="both"/>
        <w:rPr>
          <w:rFonts w:ascii="Times New Roman" w:hAnsi="Times New Roman"/>
          <w:sz w:val="24"/>
          <w:szCs w:val="24"/>
        </w:rPr>
      </w:pPr>
      <w:r w:rsidRPr="00F90E3F">
        <w:rPr>
          <w:rFonts w:ascii="Times New Roman" w:hAnsi="Times New Roman"/>
          <w:b/>
          <w:sz w:val="24"/>
          <w:szCs w:val="24"/>
        </w:rPr>
        <w:t>5</w:t>
      </w:r>
      <w:r w:rsidRPr="00B20C2B">
        <w:rPr>
          <w:rFonts w:ascii="Times New Roman" w:hAnsi="Times New Roman"/>
          <w:sz w:val="24"/>
          <w:szCs w:val="24"/>
        </w:rPr>
        <w:t>. Върху предложената цена на конкурса се начислява ДДС в размер на 20%.</w:t>
      </w:r>
    </w:p>
    <w:p w:rsidR="00F90E3F" w:rsidRDefault="00F90E3F" w:rsidP="00F90E3F">
      <w:pPr>
        <w:jc w:val="both"/>
        <w:rPr>
          <w:rFonts w:ascii="Times New Roman" w:hAnsi="Times New Roman"/>
          <w:sz w:val="24"/>
          <w:szCs w:val="24"/>
        </w:rPr>
      </w:pPr>
      <w:r w:rsidRPr="00F90E3F">
        <w:rPr>
          <w:rFonts w:ascii="Times New Roman" w:hAnsi="Times New Roman"/>
          <w:b/>
          <w:sz w:val="24"/>
          <w:szCs w:val="24"/>
        </w:rPr>
        <w:t>6</w:t>
      </w:r>
      <w:r w:rsidRPr="008214BD">
        <w:rPr>
          <w:rFonts w:ascii="Times New Roman" w:hAnsi="Times New Roman"/>
          <w:sz w:val="24"/>
          <w:szCs w:val="24"/>
        </w:rPr>
        <w:t xml:space="preserve">. Съответните наемни цени за лятната градина и I-ви етаж при сключване на договор се определят съобразно предложените от наемателя в ценовото предложение месечни конкурсни цени </w:t>
      </w:r>
    </w:p>
    <w:p w:rsidR="00F90E3F" w:rsidRPr="0024270B" w:rsidRDefault="00F90E3F" w:rsidP="0024270B">
      <w:pPr>
        <w:jc w:val="both"/>
        <w:rPr>
          <w:rFonts w:ascii="Times New Roman" w:hAnsi="Times New Roman"/>
          <w:sz w:val="24"/>
          <w:szCs w:val="24"/>
        </w:rPr>
      </w:pPr>
      <w:r w:rsidRPr="0024270B">
        <w:rPr>
          <w:rFonts w:ascii="Times New Roman" w:hAnsi="Times New Roman"/>
          <w:b/>
          <w:sz w:val="24"/>
          <w:szCs w:val="24"/>
        </w:rPr>
        <w:t>7.</w:t>
      </w:r>
      <w:r w:rsidRPr="00B20C2B">
        <w:rPr>
          <w:rFonts w:ascii="Times New Roman" w:hAnsi="Times New Roman"/>
          <w:sz w:val="24"/>
          <w:szCs w:val="24"/>
        </w:rPr>
        <w:t xml:space="preserve"> Наемната цена </w:t>
      </w:r>
      <w:r w:rsidRPr="00B20C2B">
        <w:rPr>
          <w:rFonts w:ascii="Times New Roman" w:hAnsi="Times New Roman"/>
          <w:sz w:val="24"/>
          <w:szCs w:val="24"/>
          <w:lang w:val="ru-RU"/>
        </w:rPr>
        <w:t xml:space="preserve">се </w:t>
      </w:r>
      <w:proofErr w:type="spellStart"/>
      <w:r w:rsidRPr="00B20C2B">
        <w:rPr>
          <w:rFonts w:ascii="Times New Roman" w:hAnsi="Times New Roman"/>
          <w:sz w:val="24"/>
          <w:szCs w:val="24"/>
          <w:lang w:val="ru-RU"/>
        </w:rPr>
        <w:t>актуализира</w:t>
      </w:r>
      <w:proofErr w:type="spellEnd"/>
      <w:r w:rsidRPr="00B20C2B">
        <w:rPr>
          <w:rFonts w:ascii="Times New Roman" w:hAnsi="Times New Roman"/>
          <w:sz w:val="24"/>
          <w:szCs w:val="24"/>
          <w:lang w:val="ru-RU"/>
        </w:rPr>
        <w:t xml:space="preserve"> </w:t>
      </w:r>
      <w:proofErr w:type="spellStart"/>
      <w:r w:rsidRPr="00B20C2B">
        <w:rPr>
          <w:rFonts w:ascii="Times New Roman" w:hAnsi="Times New Roman"/>
          <w:sz w:val="24"/>
          <w:szCs w:val="24"/>
          <w:lang w:val="ru-RU"/>
        </w:rPr>
        <w:t>едностранно</w:t>
      </w:r>
      <w:proofErr w:type="spellEnd"/>
      <w:r w:rsidRPr="00B20C2B">
        <w:rPr>
          <w:rFonts w:ascii="Times New Roman" w:hAnsi="Times New Roman"/>
          <w:sz w:val="24"/>
          <w:szCs w:val="24"/>
          <w:lang w:val="ru-RU"/>
        </w:rPr>
        <w:t xml:space="preserve"> от </w:t>
      </w:r>
      <w:proofErr w:type="spellStart"/>
      <w:r w:rsidRPr="00B20C2B">
        <w:rPr>
          <w:rFonts w:ascii="Times New Roman" w:hAnsi="Times New Roman"/>
          <w:sz w:val="24"/>
          <w:szCs w:val="24"/>
          <w:lang w:val="ru-RU"/>
        </w:rPr>
        <w:t>наемодателя</w:t>
      </w:r>
      <w:proofErr w:type="spellEnd"/>
      <w:r w:rsidRPr="00B20C2B">
        <w:rPr>
          <w:rFonts w:ascii="Times New Roman" w:hAnsi="Times New Roman"/>
          <w:sz w:val="24"/>
          <w:szCs w:val="24"/>
          <w:lang w:val="ru-RU"/>
        </w:rPr>
        <w:t xml:space="preserve"> ежегодно </w:t>
      </w:r>
      <w:proofErr w:type="spellStart"/>
      <w:r w:rsidRPr="00B20C2B">
        <w:rPr>
          <w:rFonts w:ascii="Times New Roman" w:hAnsi="Times New Roman"/>
          <w:sz w:val="24"/>
          <w:szCs w:val="24"/>
          <w:lang w:val="ru-RU"/>
        </w:rPr>
        <w:t>към</w:t>
      </w:r>
      <w:proofErr w:type="spellEnd"/>
      <w:r w:rsidRPr="00B20C2B">
        <w:rPr>
          <w:rFonts w:ascii="Times New Roman" w:hAnsi="Times New Roman"/>
          <w:sz w:val="24"/>
          <w:szCs w:val="24"/>
          <w:lang w:val="ru-RU"/>
        </w:rPr>
        <w:t xml:space="preserve"> </w:t>
      </w:r>
      <w:proofErr w:type="spellStart"/>
      <w:r w:rsidRPr="00B20C2B">
        <w:rPr>
          <w:rFonts w:ascii="Times New Roman" w:hAnsi="Times New Roman"/>
          <w:sz w:val="24"/>
          <w:szCs w:val="24"/>
          <w:lang w:val="ru-RU"/>
        </w:rPr>
        <w:t>датата</w:t>
      </w:r>
      <w:proofErr w:type="spellEnd"/>
      <w:r w:rsidRPr="00B20C2B">
        <w:rPr>
          <w:rFonts w:ascii="Times New Roman" w:hAnsi="Times New Roman"/>
          <w:sz w:val="24"/>
          <w:szCs w:val="24"/>
          <w:lang w:val="ru-RU"/>
        </w:rPr>
        <w:t xml:space="preserve"> на </w:t>
      </w:r>
      <w:proofErr w:type="spellStart"/>
      <w:r w:rsidRPr="00B20C2B">
        <w:rPr>
          <w:rFonts w:ascii="Times New Roman" w:hAnsi="Times New Roman"/>
          <w:sz w:val="24"/>
          <w:szCs w:val="24"/>
          <w:lang w:val="ru-RU"/>
        </w:rPr>
        <w:t>подписване</w:t>
      </w:r>
      <w:proofErr w:type="spellEnd"/>
      <w:r w:rsidRPr="00B20C2B">
        <w:rPr>
          <w:rFonts w:ascii="Times New Roman" w:hAnsi="Times New Roman"/>
          <w:sz w:val="24"/>
          <w:szCs w:val="24"/>
          <w:lang w:val="ru-RU"/>
        </w:rPr>
        <w:t xml:space="preserve"> на договора</w:t>
      </w:r>
      <w:r w:rsidRPr="00B20C2B">
        <w:rPr>
          <w:rFonts w:ascii="Times New Roman" w:hAnsi="Times New Roman"/>
          <w:sz w:val="24"/>
          <w:szCs w:val="24"/>
        </w:rPr>
        <w:t xml:space="preserve"> </w:t>
      </w:r>
      <w:proofErr w:type="spellStart"/>
      <w:r w:rsidRPr="00B20C2B">
        <w:rPr>
          <w:rFonts w:ascii="Times New Roman" w:hAnsi="Times New Roman"/>
          <w:sz w:val="24"/>
          <w:szCs w:val="24"/>
          <w:lang w:val="ru-RU"/>
        </w:rPr>
        <w:t>съгласно</w:t>
      </w:r>
      <w:proofErr w:type="spellEnd"/>
      <w:r w:rsidRPr="00B20C2B">
        <w:rPr>
          <w:rFonts w:ascii="Times New Roman" w:hAnsi="Times New Roman"/>
          <w:sz w:val="24"/>
          <w:szCs w:val="24"/>
          <w:lang w:val="ru-RU"/>
        </w:rPr>
        <w:t xml:space="preserve"> </w:t>
      </w:r>
      <w:proofErr w:type="spellStart"/>
      <w:r w:rsidRPr="00B20C2B">
        <w:rPr>
          <w:rFonts w:ascii="Times New Roman" w:hAnsi="Times New Roman"/>
          <w:sz w:val="24"/>
          <w:szCs w:val="24"/>
          <w:lang w:val="ru-RU"/>
        </w:rPr>
        <w:t>официалния</w:t>
      </w:r>
      <w:proofErr w:type="spellEnd"/>
      <w:r w:rsidRPr="00B20C2B">
        <w:rPr>
          <w:rFonts w:ascii="Times New Roman" w:hAnsi="Times New Roman"/>
          <w:sz w:val="24"/>
          <w:szCs w:val="24"/>
          <w:lang w:val="ru-RU"/>
        </w:rPr>
        <w:t xml:space="preserve"> </w:t>
      </w:r>
      <w:proofErr w:type="spellStart"/>
      <w:r w:rsidRPr="00B20C2B">
        <w:rPr>
          <w:rFonts w:ascii="Times New Roman" w:hAnsi="Times New Roman"/>
          <w:sz w:val="24"/>
          <w:szCs w:val="24"/>
          <w:lang w:val="ru-RU"/>
        </w:rPr>
        <w:t>инфлационен</w:t>
      </w:r>
      <w:proofErr w:type="spellEnd"/>
      <w:r w:rsidRPr="00B20C2B">
        <w:rPr>
          <w:rFonts w:ascii="Times New Roman" w:hAnsi="Times New Roman"/>
          <w:sz w:val="24"/>
          <w:szCs w:val="24"/>
          <w:lang w:val="ru-RU"/>
        </w:rPr>
        <w:t xml:space="preserve"> индекс на </w:t>
      </w:r>
      <w:proofErr w:type="spellStart"/>
      <w:r w:rsidRPr="00B20C2B">
        <w:rPr>
          <w:rFonts w:ascii="Times New Roman" w:hAnsi="Times New Roman"/>
          <w:sz w:val="24"/>
          <w:szCs w:val="24"/>
          <w:lang w:val="ru-RU"/>
        </w:rPr>
        <w:t>потребителските</w:t>
      </w:r>
      <w:proofErr w:type="spellEnd"/>
      <w:r w:rsidRPr="00B20C2B">
        <w:rPr>
          <w:rFonts w:ascii="Times New Roman" w:hAnsi="Times New Roman"/>
          <w:sz w:val="24"/>
          <w:szCs w:val="24"/>
          <w:lang w:val="ru-RU"/>
        </w:rPr>
        <w:t xml:space="preserve"> цени, определен от  НСИ </w:t>
      </w:r>
      <w:r w:rsidRPr="00B20C2B">
        <w:rPr>
          <w:rFonts w:ascii="Times New Roman" w:hAnsi="Times New Roman"/>
          <w:sz w:val="24"/>
          <w:szCs w:val="24"/>
        </w:rPr>
        <w:t xml:space="preserve">и при промяна на Тарифата за определяне началния /минимален/ размер на </w:t>
      </w:r>
      <w:r w:rsidRPr="00B20C2B">
        <w:rPr>
          <w:rFonts w:ascii="Times New Roman" w:hAnsi="Times New Roman"/>
          <w:sz w:val="24"/>
          <w:szCs w:val="24"/>
        </w:rPr>
        <w:lastRenderedPageBreak/>
        <w:t>месечния наем за 1 кв. м. полезна площ, при предоставяне на общинска собственост под наем</w:t>
      </w:r>
      <w:r w:rsidR="0024270B">
        <w:rPr>
          <w:rFonts w:ascii="Times New Roman" w:hAnsi="Times New Roman"/>
          <w:sz w:val="24"/>
          <w:szCs w:val="24"/>
        </w:rPr>
        <w:t>, в лева.</w:t>
      </w:r>
    </w:p>
    <w:p w:rsidR="004D677B" w:rsidRPr="004D677B" w:rsidRDefault="004D677B" w:rsidP="004D677B">
      <w:pPr>
        <w:tabs>
          <w:tab w:val="left" w:pos="709"/>
        </w:tabs>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8.</w:t>
      </w:r>
      <w:r w:rsidRPr="004D677B">
        <w:rPr>
          <w:rFonts w:ascii="Times New Roman" w:eastAsia="Times New Roman" w:hAnsi="Times New Roman" w:cs="Times New Roman"/>
          <w:sz w:val="24"/>
          <w:szCs w:val="24"/>
        </w:rPr>
        <w:t xml:space="preserve"> Наемателят е длъжен да застрахова за своя сметка сградите в имота, вещите и оборудването, в полза на Община Трявна, като минималното застрахователно покритие да бъде срещу рисковете "природни бедствия", „пожар“ и "земетресение". Застрахователната стойност да бъде минимум балансовата стойност, предоставена от Наемодателя, като Наемателят се задължава да поддържа валидна застраховка за целия период на договора. Наемателят предоставя на Наемодателя копие от застрахователните полици в петдневен  срок от сключването им. </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9.</w:t>
      </w:r>
      <w:r w:rsidRPr="004D677B">
        <w:rPr>
          <w:rFonts w:ascii="Times New Roman" w:eastAsia="Times New Roman" w:hAnsi="Times New Roman" w:cs="Times New Roman"/>
          <w:sz w:val="24"/>
          <w:szCs w:val="24"/>
        </w:rPr>
        <w:t xml:space="preserve"> Спечелилият участник освен договор за наем е длъжен да подпише и споразумение за ползване на втория етаж от сградата. При отказ за подписване на споразумението от страна на спечелилия конкурса, кметът предлага на следващия класирал се участник подписване на договор за наем и споразумение. Преди подписване на договора за наем Наемателят е длъжен да внесе гаранция за изпълнение на споразумението за втория етаж от сградата в размер на  2000 /две хиляди/ лева. Наемателят не внася в общината събраната за ползването на втория етаж от "</w:t>
      </w:r>
      <w:proofErr w:type="spellStart"/>
      <w:r w:rsidRPr="004D677B">
        <w:rPr>
          <w:rFonts w:ascii="Times New Roman" w:eastAsia="Times New Roman" w:hAnsi="Times New Roman" w:cs="Times New Roman"/>
          <w:sz w:val="24"/>
          <w:szCs w:val="24"/>
        </w:rPr>
        <w:t>Калинчева</w:t>
      </w:r>
      <w:proofErr w:type="spellEnd"/>
      <w:r w:rsidRPr="004D677B">
        <w:rPr>
          <w:rFonts w:ascii="Times New Roman" w:eastAsia="Times New Roman" w:hAnsi="Times New Roman" w:cs="Times New Roman"/>
          <w:sz w:val="24"/>
          <w:szCs w:val="24"/>
        </w:rPr>
        <w:t xml:space="preserve"> къща" - групово или индивидуално събрана цена, съгласно Наредбата за определянето и администрирането на местните такси и цени на услуги на територията на Община Трявна до достигане на стойността на внесената гаранция от 2 000 лева, след което събрания приход се внася в общината. Изпълнителят се отчита ежемесечно за събраната сума до 5-то число на следващия месец пред Възложителя /на касата на Община Трявна/. В случай, че до края на срока на договора наемателят събере по малка сума от 2000 лв. остатъкът от гаранцията не му се връща. </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10.</w:t>
      </w:r>
      <w:r w:rsidRPr="004D677B">
        <w:rPr>
          <w:rFonts w:ascii="Times New Roman" w:eastAsia="Times New Roman" w:hAnsi="Times New Roman" w:cs="Times New Roman"/>
          <w:sz w:val="24"/>
          <w:szCs w:val="24"/>
        </w:rPr>
        <w:t xml:space="preserve"> Всички разходи за ползване на лятната градина и цялата двуетажна сграда, данъци, такси, консумативи, заплати за персонала, разходи за текущ и основен ремонт и др. са за сметка на наемателя. </w:t>
      </w:r>
    </w:p>
    <w:p w:rsidR="004D677B" w:rsidRPr="004D677B" w:rsidRDefault="004D677B" w:rsidP="004D677B">
      <w:pPr>
        <w:tabs>
          <w:tab w:val="left" w:pos="709"/>
        </w:tabs>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11.</w:t>
      </w:r>
      <w:r w:rsidRPr="004D677B">
        <w:rPr>
          <w:rFonts w:ascii="Times New Roman" w:eastAsia="Times New Roman" w:hAnsi="Times New Roman" w:cs="Times New Roman"/>
          <w:sz w:val="24"/>
          <w:szCs w:val="24"/>
        </w:rPr>
        <w:t xml:space="preserve"> При едностранно прекратяване на договора за наем от страна на наемателя, същият дължи на наемодателя неустойка в размер на две месечни пакетни /за двата обекта/ наемни вноски.</w:t>
      </w:r>
    </w:p>
    <w:p w:rsidR="004D677B" w:rsidRPr="004D677B" w:rsidRDefault="004D677B" w:rsidP="004D677B">
      <w:pPr>
        <w:spacing w:after="0" w:line="240" w:lineRule="auto"/>
        <w:jc w:val="both"/>
        <w:rPr>
          <w:rFonts w:ascii="Times New Roman" w:eastAsia="Times New Roman" w:hAnsi="Times New Roman" w:cs="Times New Roman"/>
          <w:b/>
          <w:sz w:val="24"/>
          <w:szCs w:val="24"/>
        </w:rPr>
      </w:pPr>
      <w:r w:rsidRPr="004D677B">
        <w:rPr>
          <w:rFonts w:ascii="Times New Roman" w:eastAsia="Times New Roman" w:hAnsi="Times New Roman" w:cs="Times New Roman"/>
          <w:b/>
          <w:sz w:val="24"/>
          <w:szCs w:val="24"/>
        </w:rPr>
        <w:t>12.</w:t>
      </w:r>
      <w:r w:rsidRPr="004D677B">
        <w:rPr>
          <w:rFonts w:ascii="Times New Roman" w:eastAsia="Times New Roman" w:hAnsi="Times New Roman" w:cs="Times New Roman"/>
          <w:sz w:val="24"/>
          <w:szCs w:val="24"/>
        </w:rPr>
        <w:t xml:space="preserve"> След сключване на договора за наем, същия подлежи на вписване в</w:t>
      </w:r>
      <w:r w:rsidRPr="004D677B">
        <w:rPr>
          <w:rFonts w:ascii="Times New Roman" w:eastAsia="Times New Roman" w:hAnsi="Times New Roman" w:cs="Times New Roman"/>
          <w:b/>
          <w:sz w:val="24"/>
          <w:szCs w:val="24"/>
        </w:rPr>
        <w:t xml:space="preserve"> </w:t>
      </w:r>
      <w:r w:rsidRPr="004D677B">
        <w:rPr>
          <w:rFonts w:ascii="Times New Roman" w:eastAsia="Times New Roman" w:hAnsi="Times New Roman" w:cs="Times New Roman"/>
          <w:sz w:val="24"/>
          <w:szCs w:val="24"/>
        </w:rPr>
        <w:t xml:space="preserve"> Служба по вписванията  гр. Трявна на основание чл.112, буква  „е“ от Закон за собствеността и чл. 4, буква „е“ от Правилник за вписванията, като задължението и разходите по вписването са за сметка на Наемателя.</w:t>
      </w:r>
    </w:p>
    <w:p w:rsidR="004D677B" w:rsidRPr="004D677B" w:rsidRDefault="004D677B" w:rsidP="004D677B">
      <w:pPr>
        <w:tabs>
          <w:tab w:val="left" w:pos="709"/>
        </w:tabs>
        <w:spacing w:after="0" w:line="240" w:lineRule="auto"/>
        <w:jc w:val="both"/>
        <w:rPr>
          <w:rFonts w:ascii="Times New Roman" w:eastAsia="Times New Roman" w:hAnsi="Times New Roman" w:cs="Times New Roman"/>
          <w:sz w:val="24"/>
          <w:szCs w:val="24"/>
        </w:rPr>
      </w:pPr>
    </w:p>
    <w:p w:rsidR="004D677B" w:rsidRPr="004D677B" w:rsidRDefault="004D677B" w:rsidP="004D677B">
      <w:pPr>
        <w:spacing w:after="12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13.</w:t>
      </w:r>
      <w:r w:rsidRPr="004D677B">
        <w:rPr>
          <w:rFonts w:ascii="Times New Roman" w:eastAsia="Times New Roman" w:hAnsi="Times New Roman" w:cs="Times New Roman"/>
          <w:sz w:val="24"/>
          <w:szCs w:val="24"/>
        </w:rPr>
        <w:t xml:space="preserve"> Утвърждавам конкурсна документация, която е на стойност 50.00 лева без </w:t>
      </w:r>
      <w:r w:rsidR="007D64A8">
        <w:rPr>
          <w:rFonts w:ascii="Times New Roman" w:eastAsia="Times New Roman" w:hAnsi="Times New Roman" w:cs="Times New Roman"/>
          <w:sz w:val="24"/>
          <w:szCs w:val="24"/>
        </w:rPr>
        <w:t xml:space="preserve">ДДС и се закупува от деловодството на </w:t>
      </w:r>
      <w:r w:rsidRPr="004D677B">
        <w:rPr>
          <w:rFonts w:ascii="Times New Roman" w:eastAsia="Times New Roman" w:hAnsi="Times New Roman" w:cs="Times New Roman"/>
          <w:sz w:val="24"/>
          <w:szCs w:val="24"/>
        </w:rPr>
        <w:t xml:space="preserve"> Община Трявна до 17.00 часа на </w:t>
      </w:r>
      <w:r w:rsidRPr="004D677B">
        <w:rPr>
          <w:rFonts w:ascii="Times New Roman" w:eastAsia="Times New Roman" w:hAnsi="Times New Roman" w:cs="Times New Roman"/>
          <w:b/>
          <w:sz w:val="24"/>
          <w:szCs w:val="24"/>
        </w:rPr>
        <w:t xml:space="preserve"> </w:t>
      </w:r>
      <w:r w:rsidR="004F2C1F">
        <w:rPr>
          <w:rFonts w:ascii="Times New Roman" w:eastAsia="Times New Roman" w:hAnsi="Times New Roman" w:cs="Times New Roman"/>
          <w:b/>
          <w:sz w:val="24"/>
          <w:szCs w:val="24"/>
        </w:rPr>
        <w:t>14.11.</w:t>
      </w:r>
      <w:r w:rsidRPr="004D677B">
        <w:rPr>
          <w:rFonts w:ascii="Times New Roman" w:eastAsia="Times New Roman" w:hAnsi="Times New Roman" w:cs="Times New Roman"/>
          <w:b/>
          <w:sz w:val="24"/>
          <w:szCs w:val="24"/>
        </w:rPr>
        <w:t>2018г</w:t>
      </w:r>
      <w:r w:rsidRPr="004D677B">
        <w:rPr>
          <w:rFonts w:ascii="Times New Roman" w:eastAsia="Times New Roman" w:hAnsi="Times New Roman" w:cs="Times New Roman"/>
          <w:sz w:val="24"/>
          <w:szCs w:val="24"/>
        </w:rPr>
        <w:t xml:space="preserve">. срещу квитанция за внесена сума от касата на Общината. </w:t>
      </w:r>
    </w:p>
    <w:p w:rsidR="004D677B" w:rsidRPr="004D677B" w:rsidRDefault="004D677B" w:rsidP="007D64A8">
      <w:pPr>
        <w:spacing w:after="12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14.</w:t>
      </w:r>
      <w:r w:rsidRPr="004D677B">
        <w:rPr>
          <w:rFonts w:ascii="Times New Roman" w:eastAsia="Times New Roman" w:hAnsi="Times New Roman" w:cs="Times New Roman"/>
          <w:sz w:val="24"/>
          <w:szCs w:val="24"/>
        </w:rPr>
        <w:t xml:space="preserve"> Депозит за участие в конкурса – трикратния размер на началната месечна конкурсна цена в размер на </w:t>
      </w:r>
      <w:r w:rsidR="004F2C1F">
        <w:rPr>
          <w:rFonts w:ascii="Times New Roman" w:eastAsia="Times New Roman" w:hAnsi="Times New Roman" w:cs="Times New Roman"/>
          <w:b/>
          <w:sz w:val="24"/>
          <w:szCs w:val="24"/>
        </w:rPr>
        <w:t>4695.00</w:t>
      </w:r>
      <w:r w:rsidRPr="004D677B">
        <w:rPr>
          <w:rFonts w:ascii="Times New Roman" w:eastAsia="Times New Roman" w:hAnsi="Times New Roman" w:cs="Times New Roman"/>
          <w:b/>
          <w:sz w:val="24"/>
          <w:szCs w:val="24"/>
        </w:rPr>
        <w:t>лв</w:t>
      </w:r>
      <w:r w:rsidR="007D64A8">
        <w:rPr>
          <w:rFonts w:ascii="Times New Roman" w:eastAsia="Times New Roman" w:hAnsi="Times New Roman" w:cs="Times New Roman"/>
          <w:sz w:val="24"/>
          <w:szCs w:val="24"/>
        </w:rPr>
        <w:t xml:space="preserve">., </w:t>
      </w:r>
      <w:r w:rsidR="004F2C1F">
        <w:rPr>
          <w:rFonts w:ascii="Times New Roman" w:eastAsia="Times New Roman" w:hAnsi="Times New Roman" w:cs="Times New Roman"/>
          <w:sz w:val="24"/>
          <w:szCs w:val="24"/>
        </w:rPr>
        <w:t xml:space="preserve">се внася  до 16.30 часа на  </w:t>
      </w:r>
      <w:r w:rsidR="004F2C1F" w:rsidRPr="004F2C1F">
        <w:rPr>
          <w:rFonts w:ascii="Times New Roman" w:eastAsia="Times New Roman" w:hAnsi="Times New Roman" w:cs="Times New Roman"/>
          <w:b/>
          <w:sz w:val="24"/>
          <w:szCs w:val="24"/>
        </w:rPr>
        <w:t>16.11</w:t>
      </w:r>
      <w:r w:rsidR="004F2C1F">
        <w:rPr>
          <w:rFonts w:ascii="Times New Roman" w:eastAsia="Times New Roman" w:hAnsi="Times New Roman" w:cs="Times New Roman"/>
          <w:sz w:val="24"/>
          <w:szCs w:val="24"/>
        </w:rPr>
        <w:t>.</w:t>
      </w:r>
      <w:r w:rsidRPr="004D677B">
        <w:rPr>
          <w:rFonts w:ascii="Times New Roman" w:eastAsia="Times New Roman" w:hAnsi="Times New Roman" w:cs="Times New Roman"/>
          <w:b/>
          <w:sz w:val="24"/>
          <w:szCs w:val="24"/>
        </w:rPr>
        <w:t>2018г</w:t>
      </w:r>
      <w:r w:rsidRPr="004D677B">
        <w:rPr>
          <w:rFonts w:ascii="Times New Roman" w:eastAsia="Times New Roman" w:hAnsi="Times New Roman" w:cs="Times New Roman"/>
          <w:sz w:val="24"/>
          <w:szCs w:val="24"/>
        </w:rPr>
        <w:t>.  по Банкова сметка – Банка ДСК АД - Община Трявна,</w:t>
      </w:r>
      <w:r w:rsidR="007D64A8">
        <w:rPr>
          <w:rFonts w:ascii="Times New Roman" w:eastAsia="Times New Roman" w:hAnsi="Times New Roman" w:cs="Times New Roman"/>
          <w:sz w:val="24"/>
          <w:szCs w:val="24"/>
        </w:rPr>
        <w:t xml:space="preserve"> </w:t>
      </w:r>
      <w:r w:rsidRPr="004D677B">
        <w:rPr>
          <w:rFonts w:ascii="Times New Roman" w:eastAsia="Times New Roman" w:hAnsi="Times New Roman" w:cs="Times New Roman"/>
          <w:sz w:val="24"/>
          <w:szCs w:val="24"/>
        </w:rPr>
        <w:t>IBAN: BG81STSA93003304591237, BIC: STSABGSF</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15.</w:t>
      </w:r>
      <w:r w:rsidRPr="004D677B">
        <w:rPr>
          <w:rFonts w:ascii="Times New Roman" w:eastAsia="Times New Roman" w:hAnsi="Times New Roman" w:cs="Times New Roman"/>
          <w:sz w:val="24"/>
          <w:szCs w:val="24"/>
        </w:rPr>
        <w:t xml:space="preserve"> Оглед на имотите, всеки работен ден от 10.00 до 12.00 часа, след закупуване на конкурсна  документация.</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16.</w:t>
      </w:r>
      <w:r w:rsidRPr="004D677B">
        <w:rPr>
          <w:rFonts w:ascii="Times New Roman" w:eastAsia="Times New Roman" w:hAnsi="Times New Roman" w:cs="Times New Roman"/>
          <w:sz w:val="24"/>
          <w:szCs w:val="24"/>
        </w:rPr>
        <w:t xml:space="preserve"> Предложения за участие в конкурса се под</w:t>
      </w:r>
      <w:r w:rsidR="004F2C1F">
        <w:rPr>
          <w:rFonts w:ascii="Times New Roman" w:eastAsia="Times New Roman" w:hAnsi="Times New Roman" w:cs="Times New Roman"/>
          <w:sz w:val="24"/>
          <w:szCs w:val="24"/>
        </w:rPr>
        <w:t xml:space="preserve">ават до 17.00ч. на </w:t>
      </w:r>
      <w:r w:rsidR="004F2C1F" w:rsidRPr="004F2C1F">
        <w:rPr>
          <w:rFonts w:ascii="Times New Roman" w:eastAsia="Times New Roman" w:hAnsi="Times New Roman" w:cs="Times New Roman"/>
          <w:b/>
          <w:sz w:val="24"/>
          <w:szCs w:val="24"/>
        </w:rPr>
        <w:t>16.11</w:t>
      </w:r>
      <w:r w:rsidR="007D64A8">
        <w:rPr>
          <w:rFonts w:ascii="Times New Roman" w:eastAsia="Times New Roman" w:hAnsi="Times New Roman" w:cs="Times New Roman"/>
          <w:b/>
          <w:sz w:val="24"/>
          <w:szCs w:val="24"/>
        </w:rPr>
        <w:t>.</w:t>
      </w:r>
      <w:r w:rsidRPr="004D677B">
        <w:rPr>
          <w:rFonts w:ascii="Times New Roman" w:eastAsia="Times New Roman" w:hAnsi="Times New Roman" w:cs="Times New Roman"/>
          <w:b/>
          <w:sz w:val="24"/>
          <w:szCs w:val="24"/>
        </w:rPr>
        <w:t>2018г</w:t>
      </w:r>
      <w:r w:rsidRPr="004D677B">
        <w:rPr>
          <w:rFonts w:ascii="Times New Roman" w:eastAsia="Times New Roman" w:hAnsi="Times New Roman" w:cs="Times New Roman"/>
          <w:sz w:val="24"/>
          <w:szCs w:val="24"/>
        </w:rPr>
        <w:t>.  в деловодството на Община Трявна. Ценовата оферта да е в отделен запечатан плик към предложението за участие  и се отваря и оповестява от Комисията заедно с оповестяване на другите документи от офертата.</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 xml:space="preserve"> 17.</w:t>
      </w:r>
      <w:r w:rsidRPr="004D677B">
        <w:rPr>
          <w:rFonts w:ascii="Times New Roman" w:eastAsia="Times New Roman" w:hAnsi="Times New Roman" w:cs="Times New Roman"/>
          <w:sz w:val="24"/>
          <w:szCs w:val="24"/>
        </w:rPr>
        <w:t xml:space="preserve"> Публично оповестеният конкурс  ще се проведе на </w:t>
      </w:r>
      <w:r w:rsidR="004F2C1F">
        <w:rPr>
          <w:rFonts w:ascii="Times New Roman" w:eastAsia="Times New Roman" w:hAnsi="Times New Roman" w:cs="Times New Roman"/>
          <w:b/>
          <w:sz w:val="24"/>
          <w:szCs w:val="24"/>
          <w:u w:val="single"/>
        </w:rPr>
        <w:t>19.11.</w:t>
      </w:r>
      <w:r w:rsidRPr="004D677B">
        <w:rPr>
          <w:rFonts w:ascii="Times New Roman" w:eastAsia="Times New Roman" w:hAnsi="Times New Roman" w:cs="Times New Roman"/>
          <w:b/>
          <w:sz w:val="24"/>
          <w:szCs w:val="24"/>
          <w:u w:val="single"/>
        </w:rPr>
        <w:t>2018</w:t>
      </w:r>
      <w:r w:rsidR="007D64A8">
        <w:rPr>
          <w:rFonts w:ascii="Times New Roman" w:eastAsia="Times New Roman" w:hAnsi="Times New Roman" w:cs="Times New Roman"/>
          <w:b/>
          <w:sz w:val="24"/>
          <w:szCs w:val="24"/>
        </w:rPr>
        <w:t>г. от 14.00</w:t>
      </w:r>
      <w:r w:rsidRPr="004D677B">
        <w:rPr>
          <w:rFonts w:ascii="Times New Roman" w:eastAsia="Times New Roman" w:hAnsi="Times New Roman" w:cs="Times New Roman"/>
          <w:b/>
          <w:sz w:val="24"/>
          <w:szCs w:val="24"/>
        </w:rPr>
        <w:t xml:space="preserve"> ч.</w:t>
      </w:r>
      <w:r w:rsidRPr="004D677B">
        <w:rPr>
          <w:rFonts w:ascii="Times New Roman" w:eastAsia="Times New Roman" w:hAnsi="Times New Roman" w:cs="Times New Roman"/>
          <w:sz w:val="24"/>
          <w:szCs w:val="24"/>
        </w:rPr>
        <w:t xml:space="preserve"> в сградата на Община Трявна.</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18.</w:t>
      </w:r>
      <w:r w:rsidRPr="004D677B">
        <w:rPr>
          <w:rFonts w:ascii="Times New Roman" w:eastAsia="Times New Roman" w:hAnsi="Times New Roman" w:cs="Times New Roman"/>
          <w:sz w:val="24"/>
          <w:szCs w:val="24"/>
        </w:rPr>
        <w:t xml:space="preserve"> Конкурсът ще се проведе по реда на Наредбата за реда на придобиване, управление и разпореждане с общинско имущество.</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19.</w:t>
      </w:r>
      <w:r w:rsidRPr="004D677B">
        <w:rPr>
          <w:rFonts w:ascii="Times New Roman" w:eastAsia="Times New Roman" w:hAnsi="Times New Roman" w:cs="Times New Roman"/>
          <w:sz w:val="24"/>
          <w:szCs w:val="24"/>
        </w:rPr>
        <w:t xml:space="preserve"> В конкурса </w:t>
      </w:r>
      <w:r w:rsidRPr="004D677B">
        <w:rPr>
          <w:rFonts w:ascii="Times New Roman" w:eastAsia="Times New Roman" w:hAnsi="Times New Roman" w:cs="Times New Roman"/>
          <w:color w:val="333333"/>
          <w:sz w:val="24"/>
          <w:szCs w:val="24"/>
        </w:rPr>
        <w:t xml:space="preserve">може да участва всеки ЕТ или юридическо лице, регистрирани като търговци по Търговския закон, или лица регистрирани </w:t>
      </w:r>
      <w:r w:rsidRPr="004D677B">
        <w:rPr>
          <w:rFonts w:ascii="Times New Roman" w:eastAsia="Times New Roman" w:hAnsi="Times New Roman" w:cs="Times New Roman"/>
          <w:sz w:val="24"/>
          <w:szCs w:val="24"/>
        </w:rPr>
        <w:t>по ЗЮЛНЦ</w:t>
      </w:r>
      <w:r w:rsidRPr="004D677B">
        <w:rPr>
          <w:rFonts w:ascii="Times New Roman" w:eastAsia="Times New Roman" w:hAnsi="Times New Roman" w:cs="Times New Roman"/>
          <w:color w:val="333333"/>
          <w:sz w:val="24"/>
          <w:szCs w:val="24"/>
        </w:rPr>
        <w:t xml:space="preserve">. </w:t>
      </w:r>
    </w:p>
    <w:p w:rsidR="004D677B" w:rsidRPr="004D677B" w:rsidRDefault="004D677B" w:rsidP="004D677B">
      <w:pPr>
        <w:spacing w:after="0" w:line="240" w:lineRule="auto"/>
        <w:jc w:val="both"/>
        <w:rPr>
          <w:rFonts w:ascii="Times New Roman" w:eastAsia="Times New Roman" w:hAnsi="Times New Roman" w:cs="Times New Roman"/>
          <w:sz w:val="24"/>
          <w:szCs w:val="24"/>
          <w:highlight w:val="yellow"/>
        </w:rPr>
      </w:pPr>
    </w:p>
    <w:p w:rsidR="004D677B" w:rsidRPr="004D677B" w:rsidRDefault="004D677B" w:rsidP="004D677B">
      <w:pPr>
        <w:spacing w:after="80" w:line="240" w:lineRule="auto"/>
        <w:ind w:right="300"/>
        <w:jc w:val="both"/>
        <w:rPr>
          <w:rFonts w:ascii="Times New Roman" w:eastAsia="Times New Roman" w:hAnsi="Times New Roman" w:cs="Times New Roman"/>
          <w:b/>
          <w:sz w:val="24"/>
          <w:szCs w:val="24"/>
          <w:lang w:eastAsia="bg-BG"/>
        </w:rPr>
      </w:pPr>
      <w:r w:rsidRPr="004D677B">
        <w:rPr>
          <w:rFonts w:ascii="Times New Roman" w:eastAsia="Times New Roman" w:hAnsi="Times New Roman" w:cs="Times New Roman"/>
          <w:b/>
          <w:sz w:val="24"/>
          <w:szCs w:val="24"/>
          <w:lang w:eastAsia="bg-BG"/>
        </w:rPr>
        <w:t>ІІІ. Критерии за оценка на представените оферти.</w:t>
      </w:r>
    </w:p>
    <w:p w:rsidR="004D677B" w:rsidRPr="00017F20" w:rsidRDefault="004D677B" w:rsidP="004D677B">
      <w:pPr>
        <w:shd w:val="clear" w:color="auto" w:fill="FFFFFF"/>
        <w:spacing w:after="150" w:line="240" w:lineRule="auto"/>
        <w:jc w:val="both"/>
        <w:rPr>
          <w:rFonts w:ascii="Times New Roman" w:eastAsia="Times New Roman" w:hAnsi="Times New Roman" w:cs="Times New Roman"/>
          <w:sz w:val="24"/>
          <w:szCs w:val="24"/>
        </w:rPr>
      </w:pPr>
      <w:r w:rsidRPr="00017F20">
        <w:rPr>
          <w:rFonts w:ascii="Times New Roman" w:eastAsia="Times New Roman" w:hAnsi="Times New Roman" w:cs="Times New Roman"/>
          <w:sz w:val="24"/>
          <w:szCs w:val="24"/>
        </w:rPr>
        <w:lastRenderedPageBreak/>
        <w:t>Офертите на участниците ще се оценяват по метода  - икономически най-изгодното предложение, като класирането се извърши на база следните критерии:</w:t>
      </w:r>
    </w:p>
    <w:p w:rsidR="00017F20" w:rsidRPr="00017F20" w:rsidRDefault="00017F20" w:rsidP="00017F20">
      <w:pPr>
        <w:shd w:val="clear" w:color="auto" w:fill="FFFFFF"/>
        <w:spacing w:after="150"/>
        <w:rPr>
          <w:rFonts w:ascii="Times New Roman" w:hAnsi="Times New Roman"/>
          <w:b/>
          <w:i/>
          <w:sz w:val="24"/>
          <w:szCs w:val="24"/>
        </w:rPr>
      </w:pPr>
      <w:r w:rsidRPr="00017F20">
        <w:rPr>
          <w:rFonts w:ascii="Times New Roman" w:hAnsi="Times New Roman"/>
          <w:b/>
          <w:i/>
          <w:sz w:val="24"/>
          <w:szCs w:val="24"/>
        </w:rPr>
        <w:t xml:space="preserve"> Критерий</w:t>
      </w:r>
      <w:r w:rsidRPr="00017F20">
        <w:rPr>
          <w:rFonts w:ascii="Times New Roman" w:hAnsi="Times New Roman"/>
          <w:b/>
          <w:bCs/>
          <w:sz w:val="24"/>
          <w:szCs w:val="24"/>
        </w:rPr>
        <w:t xml:space="preserve">  Цена (месечна наемна цена, в лева, без ДДС)</w:t>
      </w:r>
      <w:r w:rsidRPr="00017F20">
        <w:rPr>
          <w:rFonts w:ascii="Times New Roman" w:hAnsi="Times New Roman"/>
          <w:b/>
          <w:i/>
          <w:sz w:val="24"/>
          <w:szCs w:val="24"/>
        </w:rPr>
        <w:t xml:space="preserve"> (ПМЦ) </w:t>
      </w:r>
    </w:p>
    <w:p w:rsidR="00017F20" w:rsidRPr="00B20C2B" w:rsidRDefault="00017F20" w:rsidP="00017F20">
      <w:pPr>
        <w:tabs>
          <w:tab w:val="left" w:pos="-142"/>
          <w:tab w:val="left" w:pos="142"/>
          <w:tab w:val="left" w:pos="360"/>
        </w:tabs>
        <w:ind w:right="-241"/>
        <w:jc w:val="both"/>
        <w:rPr>
          <w:rFonts w:ascii="Times New Roman" w:hAnsi="Times New Roman"/>
          <w:b/>
          <w:i/>
          <w:sz w:val="24"/>
          <w:szCs w:val="24"/>
        </w:rPr>
      </w:pPr>
      <w:r w:rsidRPr="00B20C2B">
        <w:rPr>
          <w:rFonts w:ascii="Times New Roman" w:hAnsi="Times New Roman"/>
          <w:b/>
          <w:i/>
          <w:sz w:val="24"/>
          <w:szCs w:val="24"/>
        </w:rPr>
        <w:t xml:space="preserve">Критерии „Предлагана наемна цена без ДДС “ с тежест в комплексната оценка 50% и максимален брой точки - </w:t>
      </w:r>
      <w:r>
        <w:rPr>
          <w:rFonts w:ascii="Times New Roman" w:hAnsi="Times New Roman"/>
          <w:b/>
          <w:i/>
          <w:sz w:val="24"/>
          <w:szCs w:val="24"/>
        </w:rPr>
        <w:t>100</w:t>
      </w:r>
      <w:r w:rsidRPr="00B20C2B">
        <w:rPr>
          <w:rFonts w:ascii="Times New Roman" w:hAnsi="Times New Roman"/>
          <w:b/>
          <w:i/>
          <w:sz w:val="24"/>
          <w:szCs w:val="24"/>
        </w:rPr>
        <w:t xml:space="preserve"> точки, се изчислява по следната формула:</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ab/>
      </w:r>
      <w:r w:rsidRPr="00B20C2B">
        <w:rPr>
          <w:rFonts w:ascii="Times New Roman" w:hAnsi="Times New Roman"/>
          <w:b/>
          <w:i/>
          <w:sz w:val="24"/>
          <w:szCs w:val="24"/>
        </w:rPr>
        <w:tab/>
        <w:t>ПНЦ =ЦЛГ+ЦПЕ, където:</w:t>
      </w:r>
    </w:p>
    <w:p w:rsidR="00017F20" w:rsidRPr="00B20C2B" w:rsidRDefault="00017F20" w:rsidP="00017F20">
      <w:pPr>
        <w:autoSpaceDE w:val="0"/>
        <w:autoSpaceDN w:val="0"/>
        <w:adjustRightInd w:val="0"/>
        <w:ind w:firstLine="709"/>
        <w:jc w:val="both"/>
        <w:rPr>
          <w:rFonts w:ascii="Times New Roman" w:hAnsi="Times New Roman"/>
          <w:b/>
          <w:sz w:val="24"/>
          <w:szCs w:val="24"/>
          <w:lang w:eastAsia="bg-BG"/>
        </w:rPr>
      </w:pPr>
      <w:r w:rsidRPr="00B20C2B">
        <w:rPr>
          <w:rFonts w:ascii="Times New Roman" w:hAnsi="Times New Roman"/>
          <w:b/>
          <w:sz w:val="24"/>
          <w:szCs w:val="24"/>
          <w:lang w:eastAsia="bg-BG"/>
        </w:rPr>
        <w:tab/>
        <w:t>ЦЛГ- цена за лятна градина;</w:t>
      </w:r>
    </w:p>
    <w:p w:rsidR="00017F20" w:rsidRPr="00B20C2B" w:rsidRDefault="00017F20" w:rsidP="00017F20">
      <w:pPr>
        <w:autoSpaceDE w:val="0"/>
        <w:autoSpaceDN w:val="0"/>
        <w:adjustRightInd w:val="0"/>
        <w:ind w:firstLine="709"/>
        <w:jc w:val="both"/>
        <w:rPr>
          <w:rFonts w:ascii="Times New Roman" w:hAnsi="Times New Roman"/>
          <w:b/>
          <w:sz w:val="24"/>
          <w:szCs w:val="24"/>
          <w:lang w:eastAsia="bg-BG"/>
        </w:rPr>
      </w:pPr>
      <w:r w:rsidRPr="00B20C2B">
        <w:rPr>
          <w:rFonts w:ascii="Times New Roman" w:hAnsi="Times New Roman"/>
          <w:b/>
          <w:sz w:val="24"/>
          <w:szCs w:val="24"/>
          <w:lang w:eastAsia="bg-BG"/>
        </w:rPr>
        <w:tab/>
        <w:t>ЦПЕ- цена за първи етаж;</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proofErr w:type="spellStart"/>
      <w:r w:rsidRPr="00B20C2B">
        <w:rPr>
          <w:rFonts w:ascii="Times New Roman" w:hAnsi="Times New Roman"/>
          <w:b/>
          <w:i/>
          <w:sz w:val="24"/>
          <w:szCs w:val="24"/>
        </w:rPr>
        <w:t>Подкритерий</w:t>
      </w:r>
      <w:proofErr w:type="spellEnd"/>
      <w:r w:rsidRPr="00B20C2B">
        <w:rPr>
          <w:rFonts w:ascii="Times New Roman" w:hAnsi="Times New Roman"/>
          <w:b/>
          <w:i/>
          <w:sz w:val="24"/>
          <w:szCs w:val="24"/>
        </w:rPr>
        <w:t xml:space="preserve"> „Цена за лятна градина“ (ЦЛГ) с тежест в критерия „Предлагана наемна цена“ 70% и максимален брой </w:t>
      </w:r>
      <w:r w:rsidRPr="00B5206C">
        <w:rPr>
          <w:rFonts w:ascii="Times New Roman" w:hAnsi="Times New Roman"/>
          <w:b/>
          <w:i/>
          <w:sz w:val="24"/>
          <w:szCs w:val="24"/>
        </w:rPr>
        <w:t>точки - 70 точки</w:t>
      </w:r>
      <w:r w:rsidRPr="00B20C2B">
        <w:rPr>
          <w:rFonts w:ascii="Times New Roman" w:hAnsi="Times New Roman"/>
          <w:b/>
          <w:i/>
          <w:sz w:val="24"/>
          <w:szCs w:val="24"/>
        </w:rPr>
        <w:t>, се изчислява по следната формула:</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 xml:space="preserve">                     ЦЛГ участник</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(ЦЛГ) =  -------------------------- х 70</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 xml:space="preserve">                    ЦЛГ максимум</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proofErr w:type="spellStart"/>
      <w:r w:rsidRPr="00B20C2B">
        <w:rPr>
          <w:rFonts w:ascii="Times New Roman" w:hAnsi="Times New Roman"/>
          <w:b/>
          <w:i/>
          <w:sz w:val="24"/>
          <w:szCs w:val="24"/>
        </w:rPr>
        <w:t>Подкритерий</w:t>
      </w:r>
      <w:proofErr w:type="spellEnd"/>
      <w:r w:rsidRPr="00B20C2B">
        <w:rPr>
          <w:rFonts w:ascii="Times New Roman" w:hAnsi="Times New Roman"/>
          <w:b/>
          <w:i/>
          <w:sz w:val="24"/>
          <w:szCs w:val="24"/>
        </w:rPr>
        <w:t xml:space="preserve"> „Цена за първи етаж“ (ЦПЕ) с тежест в критерия „Предлагана наемна цена“ 30% и максимален брой точки - 30 точки, се изчислява по следната формула:</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 xml:space="preserve">                     ЦПЕ участник</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(ЦПЕ) =  -------------------------- х 30</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 xml:space="preserve">                    ЦПЕ максимум</w:t>
      </w:r>
    </w:p>
    <w:p w:rsidR="00017F20" w:rsidRPr="00B20C2B" w:rsidRDefault="00017F20" w:rsidP="00017F20">
      <w:pPr>
        <w:shd w:val="clear" w:color="auto" w:fill="FFFFFF"/>
        <w:spacing w:after="150"/>
        <w:rPr>
          <w:rFonts w:ascii="Times New Roman" w:hAnsi="Times New Roman"/>
          <w:color w:val="333B4A"/>
          <w:sz w:val="24"/>
          <w:szCs w:val="24"/>
        </w:rPr>
      </w:pPr>
    </w:p>
    <w:p w:rsidR="00017F20" w:rsidRPr="00B20C2B" w:rsidRDefault="00017F20" w:rsidP="00017F20">
      <w:pPr>
        <w:shd w:val="clear" w:color="auto" w:fill="FFFFFF"/>
        <w:spacing w:after="150"/>
        <w:rPr>
          <w:rFonts w:ascii="Times New Roman" w:hAnsi="Times New Roman"/>
          <w:b/>
          <w:bCs/>
          <w:color w:val="333B4A"/>
          <w:sz w:val="24"/>
          <w:szCs w:val="24"/>
        </w:rPr>
      </w:pPr>
      <w:r w:rsidRPr="00B20C2B">
        <w:rPr>
          <w:rFonts w:ascii="Times New Roman" w:hAnsi="Times New Roman"/>
          <w:sz w:val="24"/>
          <w:szCs w:val="24"/>
        </w:rPr>
        <w:t>Стойността на показателите се оценява с точност до втория знак след десетичната точка.</w:t>
      </w:r>
    </w:p>
    <w:p w:rsidR="00017F20" w:rsidRPr="00B20C2B" w:rsidRDefault="00017F20" w:rsidP="00017F20">
      <w:pPr>
        <w:shd w:val="clear" w:color="auto" w:fill="FFFFFF"/>
        <w:spacing w:after="150"/>
        <w:rPr>
          <w:rFonts w:ascii="Times New Roman" w:hAnsi="Times New Roman"/>
          <w:color w:val="333B4A"/>
          <w:sz w:val="24"/>
          <w:szCs w:val="24"/>
        </w:rPr>
      </w:pPr>
      <w:r w:rsidRPr="00B20C2B">
        <w:rPr>
          <w:rFonts w:ascii="Times New Roman" w:hAnsi="Times New Roman"/>
          <w:b/>
          <w:i/>
          <w:sz w:val="24"/>
          <w:szCs w:val="24"/>
        </w:rPr>
        <w:t>Критерий „Инвестиционни намерения“ (ИН)</w:t>
      </w:r>
    </w:p>
    <w:p w:rsidR="00017F20" w:rsidRPr="00017F20" w:rsidRDefault="00017F20" w:rsidP="00017F20">
      <w:pPr>
        <w:shd w:val="clear" w:color="auto" w:fill="FFFFFF"/>
        <w:spacing w:after="150"/>
        <w:rPr>
          <w:rFonts w:ascii="Times New Roman" w:hAnsi="Times New Roman"/>
          <w:color w:val="333B4A"/>
          <w:sz w:val="24"/>
          <w:szCs w:val="24"/>
        </w:rPr>
      </w:pPr>
      <w:r w:rsidRPr="00B20C2B">
        <w:rPr>
          <w:rFonts w:ascii="Times New Roman" w:hAnsi="Times New Roman"/>
          <w:color w:val="333B4A"/>
          <w:sz w:val="24"/>
          <w:szCs w:val="24"/>
        </w:rPr>
        <w:t>Оценява</w:t>
      </w:r>
      <w:r>
        <w:rPr>
          <w:rFonts w:ascii="Times New Roman" w:hAnsi="Times New Roman"/>
          <w:color w:val="333B4A"/>
          <w:sz w:val="24"/>
          <w:szCs w:val="24"/>
        </w:rPr>
        <w:t>нето се извършва по формулата: </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 xml:space="preserve">                     ИН участник</w:t>
      </w:r>
    </w:p>
    <w:p w:rsidR="00017F20" w:rsidRPr="00B20C2B"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(ИН) =  -------------------------- х 100</w:t>
      </w:r>
    </w:p>
    <w:p w:rsidR="00017F20" w:rsidRPr="00017F20" w:rsidRDefault="00017F20" w:rsidP="00017F20">
      <w:pPr>
        <w:tabs>
          <w:tab w:val="left" w:pos="-142"/>
          <w:tab w:val="left" w:pos="142"/>
          <w:tab w:val="left" w:pos="360"/>
        </w:tabs>
        <w:ind w:left="360" w:right="-241"/>
        <w:jc w:val="both"/>
        <w:rPr>
          <w:rFonts w:ascii="Times New Roman" w:hAnsi="Times New Roman"/>
          <w:b/>
          <w:i/>
          <w:sz w:val="24"/>
          <w:szCs w:val="24"/>
        </w:rPr>
      </w:pPr>
      <w:r w:rsidRPr="00B20C2B">
        <w:rPr>
          <w:rFonts w:ascii="Times New Roman" w:hAnsi="Times New Roman"/>
          <w:b/>
          <w:i/>
          <w:sz w:val="24"/>
          <w:szCs w:val="24"/>
        </w:rPr>
        <w:t xml:space="preserve">                    ИН макс</w:t>
      </w:r>
      <w:r>
        <w:rPr>
          <w:rFonts w:ascii="Times New Roman" w:hAnsi="Times New Roman"/>
          <w:b/>
          <w:i/>
          <w:sz w:val="24"/>
          <w:szCs w:val="24"/>
        </w:rPr>
        <w:t>имум</w:t>
      </w:r>
    </w:p>
    <w:p w:rsidR="00017F20" w:rsidRPr="00B20C2B" w:rsidRDefault="00017F20" w:rsidP="00017F20">
      <w:pPr>
        <w:shd w:val="clear" w:color="auto" w:fill="FFFFFF"/>
        <w:spacing w:after="150"/>
        <w:rPr>
          <w:rFonts w:ascii="Times New Roman" w:hAnsi="Times New Roman"/>
          <w:b/>
          <w:i/>
          <w:sz w:val="24"/>
          <w:szCs w:val="24"/>
        </w:rPr>
      </w:pPr>
      <w:r w:rsidRPr="00B20C2B">
        <w:rPr>
          <w:rFonts w:ascii="Times New Roman" w:hAnsi="Times New Roman"/>
          <w:b/>
          <w:bCs/>
          <w:color w:val="333B4A"/>
          <w:sz w:val="24"/>
          <w:szCs w:val="24"/>
        </w:rPr>
        <w:t>Където:</w:t>
      </w:r>
      <w:r w:rsidRPr="00B20C2B">
        <w:rPr>
          <w:rFonts w:ascii="Times New Roman" w:hAnsi="Times New Roman"/>
          <w:b/>
          <w:i/>
          <w:sz w:val="24"/>
          <w:szCs w:val="24"/>
        </w:rPr>
        <w:t xml:space="preserve"> </w:t>
      </w:r>
    </w:p>
    <w:p w:rsidR="00017F20" w:rsidRPr="00B20C2B" w:rsidRDefault="00017F20" w:rsidP="00017F20">
      <w:pPr>
        <w:shd w:val="clear" w:color="auto" w:fill="FFFFFF"/>
        <w:spacing w:after="150"/>
        <w:rPr>
          <w:rFonts w:ascii="Times New Roman" w:hAnsi="Times New Roman"/>
          <w:b/>
          <w:i/>
          <w:sz w:val="24"/>
          <w:szCs w:val="24"/>
        </w:rPr>
      </w:pPr>
      <w:r w:rsidRPr="00B20C2B">
        <w:rPr>
          <w:rFonts w:ascii="Times New Roman" w:hAnsi="Times New Roman"/>
          <w:b/>
          <w:i/>
          <w:sz w:val="24"/>
          <w:szCs w:val="24"/>
        </w:rPr>
        <w:t>ИН участник е предложената инвестиция за закупуване и монтиране на професионално кухненско оборудване в лева без ДДС</w:t>
      </w:r>
    </w:p>
    <w:p w:rsidR="00017F20" w:rsidRPr="00B20C2B" w:rsidRDefault="00017F20" w:rsidP="00017F20">
      <w:pPr>
        <w:shd w:val="clear" w:color="auto" w:fill="FFFFFF"/>
        <w:spacing w:after="150"/>
        <w:rPr>
          <w:rFonts w:ascii="Times New Roman" w:hAnsi="Times New Roman"/>
          <w:b/>
          <w:i/>
          <w:sz w:val="24"/>
          <w:szCs w:val="24"/>
        </w:rPr>
      </w:pPr>
      <w:r w:rsidRPr="00B20C2B">
        <w:rPr>
          <w:rFonts w:ascii="Times New Roman" w:hAnsi="Times New Roman"/>
          <w:b/>
          <w:i/>
          <w:sz w:val="24"/>
          <w:szCs w:val="24"/>
        </w:rPr>
        <w:t>ИН максимум е предложената най висока инвестиция от някой от участниците за закупуване и монтиране на професионално кухненско оборудване в лева без ДДС</w:t>
      </w:r>
    </w:p>
    <w:p w:rsidR="00017F20" w:rsidRPr="00B20C2B" w:rsidRDefault="00017F20" w:rsidP="00017F20">
      <w:pPr>
        <w:shd w:val="clear" w:color="auto" w:fill="FFFFFF"/>
        <w:spacing w:after="150"/>
        <w:rPr>
          <w:rFonts w:ascii="Times New Roman" w:hAnsi="Times New Roman"/>
          <w:b/>
          <w:i/>
          <w:sz w:val="24"/>
          <w:szCs w:val="24"/>
        </w:rPr>
      </w:pPr>
      <w:r w:rsidRPr="00B20C2B">
        <w:rPr>
          <w:rFonts w:ascii="Times New Roman" w:hAnsi="Times New Roman"/>
          <w:sz w:val="24"/>
          <w:szCs w:val="24"/>
        </w:rPr>
        <w:t xml:space="preserve">Стойността на показателя  </w:t>
      </w:r>
      <w:r w:rsidRPr="00B20C2B">
        <w:rPr>
          <w:rFonts w:ascii="Times New Roman" w:hAnsi="Times New Roman"/>
          <w:b/>
          <w:i/>
          <w:sz w:val="24"/>
          <w:szCs w:val="24"/>
        </w:rPr>
        <w:t>ИН</w:t>
      </w:r>
      <w:r w:rsidRPr="00B20C2B">
        <w:rPr>
          <w:rFonts w:ascii="Times New Roman" w:hAnsi="Times New Roman"/>
          <w:sz w:val="24"/>
          <w:szCs w:val="24"/>
        </w:rPr>
        <w:t xml:space="preserve"> се оценява с точност до втория знак след десетичната точка.</w:t>
      </w:r>
    </w:p>
    <w:p w:rsidR="00017F20" w:rsidRPr="00017F20" w:rsidRDefault="00017F20" w:rsidP="00017F20">
      <w:pPr>
        <w:jc w:val="both"/>
        <w:rPr>
          <w:rFonts w:ascii="Times New Roman" w:hAnsi="Times New Roman"/>
          <w:sz w:val="24"/>
          <w:szCs w:val="24"/>
        </w:rPr>
      </w:pPr>
      <w:r w:rsidRPr="00B20C2B">
        <w:rPr>
          <w:rFonts w:ascii="Times New Roman" w:hAnsi="Times New Roman"/>
          <w:sz w:val="24"/>
          <w:szCs w:val="24"/>
        </w:rPr>
        <w:t>Инвестицията за закупуване и монтиране на професионално кухненско оборудване за  I-ви етаж от сградата следва да са на стойност минимум 15 000 /</w:t>
      </w:r>
      <w:r>
        <w:rPr>
          <w:rFonts w:ascii="Times New Roman" w:hAnsi="Times New Roman"/>
          <w:sz w:val="24"/>
          <w:szCs w:val="24"/>
        </w:rPr>
        <w:t>петнадесет</w:t>
      </w:r>
      <w:r w:rsidRPr="00B20C2B">
        <w:rPr>
          <w:rFonts w:ascii="Times New Roman" w:hAnsi="Times New Roman"/>
          <w:sz w:val="24"/>
          <w:szCs w:val="24"/>
        </w:rPr>
        <w:t xml:space="preserve"> хиляди/ лева,  което </w:t>
      </w:r>
      <w:r w:rsidRPr="00B20C2B">
        <w:rPr>
          <w:rFonts w:ascii="Times New Roman" w:hAnsi="Times New Roman"/>
          <w:sz w:val="24"/>
          <w:szCs w:val="24"/>
        </w:rPr>
        <w:lastRenderedPageBreak/>
        <w:t xml:space="preserve">след прекратяване/разваляне на договора остава в полза и собственост на наемодателя община Трявна. Инвестиции над този размер могат да бъдат правени и първия етаж на сградата и в лятната градина. Предложението за професионалното кухненско оборудване следва да бъде съгласно вида и количеството на следната  техническа спецификация в която са посочени и минималните функционални характеристики. Участникът може да предложи и по добри функционални характеристики от посочените в техническата спецификация.   Оборудването следва да бъде ново, неупотребявано с минимален гаранционен срок 24 месеца. </w:t>
      </w:r>
      <w:proofErr w:type="spellStart"/>
      <w:r w:rsidRPr="00B20C2B">
        <w:rPr>
          <w:rFonts w:ascii="Times New Roman" w:hAnsi="Times New Roman"/>
          <w:sz w:val="24"/>
          <w:szCs w:val="24"/>
          <w:lang w:val="ru-RU"/>
        </w:rPr>
        <w:t>Направената</w:t>
      </w:r>
      <w:proofErr w:type="spellEnd"/>
      <w:r w:rsidRPr="00B20C2B">
        <w:rPr>
          <w:rFonts w:ascii="Times New Roman" w:hAnsi="Times New Roman"/>
          <w:sz w:val="24"/>
          <w:szCs w:val="24"/>
          <w:lang w:val="ru-RU"/>
        </w:rPr>
        <w:t xml:space="preserve"> инвестиция се приема от </w:t>
      </w:r>
      <w:proofErr w:type="spellStart"/>
      <w:r w:rsidRPr="00B20C2B">
        <w:rPr>
          <w:rFonts w:ascii="Times New Roman" w:hAnsi="Times New Roman"/>
          <w:sz w:val="24"/>
          <w:szCs w:val="24"/>
          <w:lang w:val="ru-RU"/>
        </w:rPr>
        <w:t>комисия</w:t>
      </w:r>
      <w:proofErr w:type="spellEnd"/>
      <w:r w:rsidRPr="00B20C2B">
        <w:rPr>
          <w:rFonts w:ascii="Times New Roman" w:hAnsi="Times New Roman"/>
          <w:sz w:val="24"/>
          <w:szCs w:val="24"/>
          <w:lang w:val="ru-RU"/>
        </w:rPr>
        <w:t xml:space="preserve">, назначена от </w:t>
      </w:r>
      <w:proofErr w:type="spellStart"/>
      <w:r w:rsidRPr="00B20C2B">
        <w:rPr>
          <w:rFonts w:ascii="Times New Roman" w:hAnsi="Times New Roman"/>
          <w:sz w:val="24"/>
          <w:szCs w:val="24"/>
          <w:lang w:val="ru-RU"/>
        </w:rPr>
        <w:t>кмета</w:t>
      </w:r>
      <w:proofErr w:type="spellEnd"/>
      <w:r w:rsidRPr="00B20C2B">
        <w:rPr>
          <w:rFonts w:ascii="Times New Roman" w:hAnsi="Times New Roman"/>
          <w:sz w:val="24"/>
          <w:szCs w:val="24"/>
          <w:lang w:val="ru-RU"/>
        </w:rPr>
        <w:t xml:space="preserve"> на </w:t>
      </w:r>
      <w:proofErr w:type="spellStart"/>
      <w:r w:rsidRPr="00B20C2B">
        <w:rPr>
          <w:rFonts w:ascii="Times New Roman" w:hAnsi="Times New Roman"/>
          <w:sz w:val="24"/>
          <w:szCs w:val="24"/>
          <w:lang w:val="ru-RU"/>
        </w:rPr>
        <w:t>общината</w:t>
      </w:r>
      <w:proofErr w:type="spellEnd"/>
      <w:r w:rsidRPr="00B20C2B">
        <w:rPr>
          <w:rFonts w:ascii="Times New Roman" w:hAnsi="Times New Roman"/>
          <w:sz w:val="24"/>
          <w:szCs w:val="24"/>
          <w:lang w:val="ru-RU"/>
        </w:rPr>
        <w:t xml:space="preserve">, за </w:t>
      </w:r>
      <w:proofErr w:type="spellStart"/>
      <w:r w:rsidRPr="00B20C2B">
        <w:rPr>
          <w:rFonts w:ascii="Times New Roman" w:hAnsi="Times New Roman"/>
          <w:sz w:val="24"/>
          <w:szCs w:val="24"/>
          <w:lang w:val="ru-RU"/>
        </w:rPr>
        <w:t>което</w:t>
      </w:r>
      <w:proofErr w:type="spellEnd"/>
      <w:r w:rsidRPr="00B20C2B">
        <w:rPr>
          <w:rFonts w:ascii="Times New Roman" w:hAnsi="Times New Roman"/>
          <w:sz w:val="24"/>
          <w:szCs w:val="24"/>
          <w:lang w:val="ru-RU"/>
        </w:rPr>
        <w:t xml:space="preserve"> се </w:t>
      </w:r>
      <w:proofErr w:type="spellStart"/>
      <w:r w:rsidRPr="00B20C2B">
        <w:rPr>
          <w:rFonts w:ascii="Times New Roman" w:hAnsi="Times New Roman"/>
          <w:sz w:val="24"/>
          <w:szCs w:val="24"/>
          <w:lang w:val="ru-RU"/>
        </w:rPr>
        <w:t>съставя</w:t>
      </w:r>
      <w:proofErr w:type="spellEnd"/>
      <w:r w:rsidRPr="00B20C2B">
        <w:rPr>
          <w:rFonts w:ascii="Times New Roman" w:hAnsi="Times New Roman"/>
          <w:sz w:val="24"/>
          <w:szCs w:val="24"/>
          <w:lang w:val="ru-RU"/>
        </w:rPr>
        <w:t xml:space="preserve"> </w:t>
      </w:r>
      <w:proofErr w:type="spellStart"/>
      <w:r w:rsidRPr="00B20C2B">
        <w:rPr>
          <w:rFonts w:ascii="Times New Roman" w:hAnsi="Times New Roman"/>
          <w:sz w:val="24"/>
          <w:szCs w:val="24"/>
          <w:lang w:val="ru-RU"/>
        </w:rPr>
        <w:t>Приемо</w:t>
      </w:r>
      <w:proofErr w:type="spellEnd"/>
      <w:r w:rsidRPr="00B20C2B">
        <w:rPr>
          <w:rFonts w:ascii="Times New Roman" w:hAnsi="Times New Roman"/>
          <w:sz w:val="24"/>
          <w:szCs w:val="24"/>
          <w:lang w:val="ru-RU"/>
        </w:rPr>
        <w:t xml:space="preserve"> – </w:t>
      </w:r>
      <w:proofErr w:type="spellStart"/>
      <w:r w:rsidRPr="00B20C2B">
        <w:rPr>
          <w:rFonts w:ascii="Times New Roman" w:hAnsi="Times New Roman"/>
          <w:sz w:val="24"/>
          <w:szCs w:val="24"/>
          <w:lang w:val="ru-RU"/>
        </w:rPr>
        <w:t>предавателен</w:t>
      </w:r>
      <w:proofErr w:type="spellEnd"/>
      <w:r w:rsidRPr="00B20C2B">
        <w:rPr>
          <w:rFonts w:ascii="Times New Roman" w:hAnsi="Times New Roman"/>
          <w:sz w:val="24"/>
          <w:szCs w:val="24"/>
          <w:lang w:val="ru-RU"/>
        </w:rPr>
        <w:t xml:space="preserve"> протокол</w:t>
      </w:r>
    </w:p>
    <w:p w:rsidR="00017F20" w:rsidRPr="00B20C2B" w:rsidRDefault="00017F20" w:rsidP="00017F20">
      <w:pPr>
        <w:spacing w:after="120"/>
        <w:ind w:left="567" w:hanging="567"/>
        <w:jc w:val="center"/>
        <w:rPr>
          <w:rFonts w:ascii="Times New Roman" w:hAnsi="Times New Roman"/>
          <w:b/>
          <w:bCs/>
          <w:sz w:val="24"/>
          <w:szCs w:val="24"/>
        </w:rPr>
      </w:pPr>
      <w:r w:rsidRPr="00B20C2B">
        <w:rPr>
          <w:rFonts w:ascii="Times New Roman" w:hAnsi="Times New Roman"/>
          <w:b/>
          <w:bCs/>
          <w:sz w:val="24"/>
          <w:szCs w:val="24"/>
        </w:rPr>
        <w:t>ТЕХНИЧЕСКА СПЕЦИФИКАЦИЯ</w:t>
      </w:r>
    </w:p>
    <w:p w:rsidR="00017F20" w:rsidRPr="00B20C2B" w:rsidRDefault="00017F20" w:rsidP="00017F20">
      <w:pP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53"/>
        <w:gridCol w:w="3961"/>
        <w:gridCol w:w="1416"/>
        <w:gridCol w:w="1134"/>
      </w:tblGrid>
      <w:tr w:rsidR="00017F20" w:rsidRPr="00B20C2B" w:rsidTr="00017F20">
        <w:trPr>
          <w:trHeight w:val="796"/>
        </w:trPr>
        <w:tc>
          <w:tcPr>
            <w:tcW w:w="458" w:type="dxa"/>
            <w:shd w:val="clear" w:color="auto" w:fill="auto"/>
            <w:hideMark/>
          </w:tcPr>
          <w:p w:rsidR="00017F20" w:rsidRPr="00B20C2B" w:rsidRDefault="00017F20" w:rsidP="00017F20">
            <w:pPr>
              <w:rPr>
                <w:rFonts w:ascii="Times New Roman" w:hAnsi="Times New Roman"/>
                <w:b/>
                <w:bCs/>
                <w:sz w:val="24"/>
                <w:szCs w:val="24"/>
              </w:rPr>
            </w:pPr>
            <w:r w:rsidRPr="00B20C2B">
              <w:rPr>
                <w:rFonts w:ascii="Times New Roman" w:hAnsi="Times New Roman"/>
                <w:b/>
                <w:bCs/>
                <w:sz w:val="24"/>
                <w:szCs w:val="24"/>
              </w:rPr>
              <w:t xml:space="preserve">№ </w:t>
            </w:r>
          </w:p>
        </w:tc>
        <w:tc>
          <w:tcPr>
            <w:tcW w:w="2353" w:type="dxa"/>
            <w:shd w:val="clear" w:color="auto" w:fill="auto"/>
            <w:hideMark/>
          </w:tcPr>
          <w:p w:rsidR="00017F20" w:rsidRPr="00B20C2B" w:rsidRDefault="00017F20" w:rsidP="00017F20">
            <w:pPr>
              <w:rPr>
                <w:rFonts w:ascii="Times New Roman" w:hAnsi="Times New Roman"/>
                <w:b/>
                <w:bCs/>
                <w:sz w:val="24"/>
                <w:szCs w:val="24"/>
              </w:rPr>
            </w:pPr>
            <w:r w:rsidRPr="00B20C2B">
              <w:rPr>
                <w:rFonts w:ascii="Times New Roman" w:hAnsi="Times New Roman"/>
                <w:b/>
                <w:bCs/>
                <w:sz w:val="24"/>
                <w:szCs w:val="24"/>
              </w:rPr>
              <w:t>Вид оборудване</w:t>
            </w:r>
          </w:p>
        </w:tc>
        <w:tc>
          <w:tcPr>
            <w:tcW w:w="3961" w:type="dxa"/>
            <w:shd w:val="clear" w:color="auto" w:fill="auto"/>
            <w:hideMark/>
          </w:tcPr>
          <w:p w:rsidR="00017F20" w:rsidRPr="00B20C2B" w:rsidRDefault="00017F20" w:rsidP="00017F20">
            <w:pPr>
              <w:rPr>
                <w:rFonts w:ascii="Times New Roman" w:hAnsi="Times New Roman"/>
                <w:b/>
                <w:bCs/>
                <w:sz w:val="24"/>
                <w:szCs w:val="24"/>
              </w:rPr>
            </w:pPr>
            <w:r w:rsidRPr="00B20C2B">
              <w:rPr>
                <w:rFonts w:ascii="Times New Roman" w:hAnsi="Times New Roman"/>
                <w:b/>
                <w:bCs/>
                <w:sz w:val="24"/>
                <w:szCs w:val="24"/>
              </w:rPr>
              <w:t xml:space="preserve">Технически и функционални характеристики </w:t>
            </w:r>
          </w:p>
        </w:tc>
        <w:tc>
          <w:tcPr>
            <w:tcW w:w="1416" w:type="dxa"/>
            <w:shd w:val="clear" w:color="auto" w:fill="auto"/>
            <w:hideMark/>
          </w:tcPr>
          <w:p w:rsidR="00017F20" w:rsidRPr="00B20C2B" w:rsidRDefault="00017F20" w:rsidP="00017F20">
            <w:pPr>
              <w:rPr>
                <w:rFonts w:ascii="Times New Roman" w:hAnsi="Times New Roman"/>
                <w:b/>
                <w:bCs/>
                <w:sz w:val="24"/>
                <w:szCs w:val="24"/>
              </w:rPr>
            </w:pPr>
            <w:r w:rsidRPr="00B20C2B">
              <w:rPr>
                <w:rFonts w:ascii="Times New Roman" w:hAnsi="Times New Roman"/>
                <w:b/>
                <w:bCs/>
                <w:sz w:val="24"/>
                <w:szCs w:val="24"/>
              </w:rPr>
              <w:t>Мерна единица</w:t>
            </w:r>
          </w:p>
        </w:tc>
        <w:tc>
          <w:tcPr>
            <w:tcW w:w="1134" w:type="dxa"/>
            <w:shd w:val="clear" w:color="auto" w:fill="auto"/>
            <w:hideMark/>
          </w:tcPr>
          <w:p w:rsidR="00017F20" w:rsidRPr="00B20C2B" w:rsidRDefault="00017F20" w:rsidP="00017F20">
            <w:pPr>
              <w:rPr>
                <w:rFonts w:ascii="Times New Roman" w:hAnsi="Times New Roman"/>
                <w:b/>
                <w:bCs/>
                <w:sz w:val="24"/>
                <w:szCs w:val="24"/>
              </w:rPr>
            </w:pPr>
            <w:proofErr w:type="spellStart"/>
            <w:r w:rsidRPr="00B20C2B">
              <w:rPr>
                <w:rFonts w:ascii="Times New Roman" w:hAnsi="Times New Roman"/>
                <w:b/>
                <w:bCs/>
                <w:sz w:val="24"/>
                <w:szCs w:val="24"/>
              </w:rPr>
              <w:t>Кол-во</w:t>
            </w:r>
            <w:proofErr w:type="spellEnd"/>
            <w:r w:rsidRPr="00B20C2B">
              <w:rPr>
                <w:rFonts w:ascii="Times New Roman" w:hAnsi="Times New Roman"/>
                <w:b/>
                <w:bCs/>
                <w:sz w:val="24"/>
                <w:szCs w:val="24"/>
              </w:rPr>
              <w:t xml:space="preserve"> </w:t>
            </w:r>
          </w:p>
        </w:tc>
      </w:tr>
      <w:tr w:rsidR="00017F20" w:rsidRPr="00B20C2B" w:rsidTr="00017F20">
        <w:trPr>
          <w:trHeight w:val="3420"/>
        </w:trPr>
        <w:tc>
          <w:tcPr>
            <w:tcW w:w="458" w:type="dxa"/>
            <w:shd w:val="clear" w:color="auto" w:fill="auto"/>
            <w:noWrap/>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1</w:t>
            </w:r>
          </w:p>
        </w:tc>
        <w:tc>
          <w:tcPr>
            <w:tcW w:w="2353"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 xml:space="preserve">Електрическа </w:t>
            </w:r>
            <w:proofErr w:type="spellStart"/>
            <w:r w:rsidRPr="00B20C2B">
              <w:rPr>
                <w:rFonts w:ascii="Times New Roman" w:hAnsi="Times New Roman"/>
                <w:sz w:val="24"/>
                <w:szCs w:val="24"/>
              </w:rPr>
              <w:t>пекарна</w:t>
            </w:r>
            <w:proofErr w:type="spellEnd"/>
            <w:r w:rsidRPr="00B20C2B">
              <w:rPr>
                <w:rFonts w:ascii="Times New Roman" w:hAnsi="Times New Roman"/>
                <w:sz w:val="24"/>
                <w:szCs w:val="24"/>
              </w:rPr>
              <w:t xml:space="preserve"> (Фурна) на три нива</w:t>
            </w:r>
          </w:p>
        </w:tc>
        <w:tc>
          <w:tcPr>
            <w:tcW w:w="3961"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 xml:space="preserve">Електрическа </w:t>
            </w:r>
            <w:proofErr w:type="spellStart"/>
            <w:r w:rsidRPr="00B20C2B">
              <w:rPr>
                <w:rFonts w:ascii="Times New Roman" w:hAnsi="Times New Roman"/>
                <w:sz w:val="24"/>
                <w:szCs w:val="24"/>
              </w:rPr>
              <w:t>пекарна</w:t>
            </w:r>
            <w:proofErr w:type="spellEnd"/>
            <w:r w:rsidRPr="00B20C2B">
              <w:rPr>
                <w:rFonts w:ascii="Times New Roman" w:hAnsi="Times New Roman"/>
                <w:sz w:val="24"/>
                <w:szCs w:val="24"/>
              </w:rPr>
              <w:t xml:space="preserve"> (Фурна) на три нива. Терморегулатори - горен и долен мин. до 300°С, изцяло от неръждаема стомана, както камерата, така и корпуса. Предназначени както за готвене, така и за печене. </w:t>
            </w:r>
            <w:r w:rsidRPr="00B20C2B">
              <w:rPr>
                <w:rFonts w:ascii="Times New Roman" w:hAnsi="Times New Roman"/>
                <w:sz w:val="24"/>
                <w:szCs w:val="24"/>
              </w:rPr>
              <w:br/>
              <w:t>KW: мин. 18KW/380V</w:t>
            </w:r>
          </w:p>
        </w:tc>
        <w:tc>
          <w:tcPr>
            <w:tcW w:w="1416"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бр.</w:t>
            </w:r>
          </w:p>
        </w:tc>
        <w:tc>
          <w:tcPr>
            <w:tcW w:w="1134" w:type="dxa"/>
            <w:shd w:val="clear" w:color="auto" w:fill="auto"/>
            <w:noWrap/>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1,00</w:t>
            </w:r>
          </w:p>
          <w:p w:rsidR="00017F20" w:rsidRPr="00B20C2B" w:rsidRDefault="00017F20" w:rsidP="00017F20">
            <w:pPr>
              <w:rPr>
                <w:rFonts w:ascii="Times New Roman" w:hAnsi="Times New Roman"/>
                <w:sz w:val="24"/>
                <w:szCs w:val="24"/>
              </w:rPr>
            </w:pPr>
          </w:p>
        </w:tc>
      </w:tr>
      <w:tr w:rsidR="00017F20" w:rsidRPr="00B20C2B" w:rsidTr="00017F20">
        <w:trPr>
          <w:trHeight w:val="3420"/>
        </w:trPr>
        <w:tc>
          <w:tcPr>
            <w:tcW w:w="458" w:type="dxa"/>
            <w:shd w:val="clear" w:color="auto" w:fill="auto"/>
            <w:noWrap/>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2</w:t>
            </w:r>
          </w:p>
        </w:tc>
        <w:tc>
          <w:tcPr>
            <w:tcW w:w="2353" w:type="dxa"/>
            <w:shd w:val="clear" w:color="auto" w:fill="auto"/>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Печка газови горелки и фурна</w:t>
            </w:r>
          </w:p>
        </w:tc>
        <w:tc>
          <w:tcPr>
            <w:tcW w:w="3961" w:type="dxa"/>
            <w:shd w:val="clear" w:color="auto" w:fill="auto"/>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Минимум 4 бр. газови горелки, защита стоп газ, регулатор на мощността</w:t>
            </w:r>
          </w:p>
          <w:p w:rsidR="00017F20" w:rsidRPr="00B20C2B" w:rsidRDefault="00017F20" w:rsidP="00017F20">
            <w:pPr>
              <w:rPr>
                <w:rFonts w:ascii="Times New Roman" w:hAnsi="Times New Roman"/>
                <w:sz w:val="24"/>
                <w:szCs w:val="24"/>
              </w:rPr>
            </w:pPr>
            <w:r w:rsidRPr="00B20C2B">
              <w:rPr>
                <w:rFonts w:ascii="Times New Roman" w:hAnsi="Times New Roman"/>
                <w:sz w:val="24"/>
                <w:szCs w:val="24"/>
              </w:rPr>
              <w:t>Мощност на 4бр. газови горелки -4х 3.500 KW</w:t>
            </w:r>
          </w:p>
          <w:p w:rsidR="00017F20" w:rsidRPr="00B20C2B" w:rsidRDefault="00017F20" w:rsidP="00017F20">
            <w:pPr>
              <w:rPr>
                <w:rFonts w:ascii="Times New Roman" w:hAnsi="Times New Roman"/>
                <w:sz w:val="24"/>
                <w:szCs w:val="24"/>
              </w:rPr>
            </w:pPr>
            <w:r w:rsidRPr="00B20C2B">
              <w:rPr>
                <w:rFonts w:ascii="Times New Roman" w:hAnsi="Times New Roman"/>
                <w:sz w:val="24"/>
                <w:szCs w:val="24"/>
              </w:rPr>
              <w:t xml:space="preserve">Фурна </w:t>
            </w:r>
            <w:proofErr w:type="spellStart"/>
            <w:r w:rsidRPr="00B20C2B">
              <w:rPr>
                <w:rFonts w:ascii="Times New Roman" w:hAnsi="Times New Roman"/>
                <w:sz w:val="24"/>
                <w:szCs w:val="24"/>
              </w:rPr>
              <w:t>конвекторна</w:t>
            </w:r>
            <w:proofErr w:type="spellEnd"/>
            <w:r w:rsidRPr="00B20C2B">
              <w:rPr>
                <w:rFonts w:ascii="Times New Roman" w:hAnsi="Times New Roman"/>
                <w:sz w:val="24"/>
                <w:szCs w:val="24"/>
              </w:rPr>
              <w:t xml:space="preserve"> електрическа с мощност мин. 3.5 KW или газова с мощност мин. 6 KW</w:t>
            </w:r>
          </w:p>
          <w:p w:rsidR="00017F20" w:rsidRPr="00B20C2B" w:rsidRDefault="00017F20" w:rsidP="00017F20">
            <w:pPr>
              <w:rPr>
                <w:rFonts w:ascii="Times New Roman" w:hAnsi="Times New Roman"/>
                <w:sz w:val="24"/>
                <w:szCs w:val="24"/>
              </w:rPr>
            </w:pPr>
            <w:r w:rsidRPr="00B20C2B">
              <w:rPr>
                <w:rFonts w:ascii="Times New Roman" w:hAnsi="Times New Roman"/>
                <w:sz w:val="24"/>
                <w:szCs w:val="24"/>
              </w:rPr>
              <w:t>Неръждаема стомана</w:t>
            </w:r>
          </w:p>
        </w:tc>
        <w:tc>
          <w:tcPr>
            <w:tcW w:w="1416" w:type="dxa"/>
            <w:shd w:val="clear" w:color="auto" w:fill="auto"/>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 xml:space="preserve">Бр. </w:t>
            </w:r>
          </w:p>
        </w:tc>
        <w:tc>
          <w:tcPr>
            <w:tcW w:w="1134" w:type="dxa"/>
            <w:shd w:val="clear" w:color="auto" w:fill="auto"/>
            <w:noWrap/>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1.00</w:t>
            </w:r>
          </w:p>
        </w:tc>
      </w:tr>
      <w:tr w:rsidR="00017F20" w:rsidRPr="00B20C2B" w:rsidTr="00017F20">
        <w:trPr>
          <w:trHeight w:val="5130"/>
        </w:trPr>
        <w:tc>
          <w:tcPr>
            <w:tcW w:w="458" w:type="dxa"/>
            <w:shd w:val="clear" w:color="auto" w:fill="auto"/>
            <w:noWrap/>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lastRenderedPageBreak/>
              <w:t>3</w:t>
            </w:r>
          </w:p>
        </w:tc>
        <w:tc>
          <w:tcPr>
            <w:tcW w:w="2353"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Пр</w:t>
            </w:r>
            <w:r w:rsidR="002A3054">
              <w:rPr>
                <w:rFonts w:ascii="Times New Roman" w:hAnsi="Times New Roman"/>
                <w:sz w:val="24"/>
                <w:szCs w:val="24"/>
              </w:rPr>
              <w:t>офесионален вертикален хладил</w:t>
            </w:r>
            <w:r w:rsidRPr="00B20C2B">
              <w:rPr>
                <w:rFonts w:ascii="Times New Roman" w:hAnsi="Times New Roman"/>
                <w:sz w:val="24"/>
                <w:szCs w:val="24"/>
              </w:rPr>
              <w:t>ен шкаф</w:t>
            </w:r>
          </w:p>
        </w:tc>
        <w:tc>
          <w:tcPr>
            <w:tcW w:w="3961"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 xml:space="preserve">С 1 плътна врата. </w:t>
            </w:r>
            <w:proofErr w:type="spellStart"/>
            <w:r w:rsidRPr="00B20C2B">
              <w:rPr>
                <w:rFonts w:ascii="Times New Roman" w:hAnsi="Times New Roman"/>
                <w:sz w:val="24"/>
                <w:szCs w:val="24"/>
              </w:rPr>
              <w:t>Среднотемпературен</w:t>
            </w:r>
            <w:proofErr w:type="spellEnd"/>
            <w:r w:rsidRPr="00B20C2B">
              <w:rPr>
                <w:rFonts w:ascii="Times New Roman" w:hAnsi="Times New Roman"/>
                <w:sz w:val="24"/>
                <w:szCs w:val="24"/>
              </w:rPr>
              <w:t xml:space="preserve"> - диапазон от --2 до +8’ градуса. </w:t>
            </w:r>
            <w:r w:rsidRPr="00B20C2B">
              <w:rPr>
                <w:rFonts w:ascii="Times New Roman" w:hAnsi="Times New Roman"/>
                <w:sz w:val="24"/>
                <w:szCs w:val="24"/>
              </w:rPr>
              <w:br/>
              <w:t xml:space="preserve">Изцяло неръждаем, отвън и отвътре върху </w:t>
            </w:r>
            <w:proofErr w:type="spellStart"/>
            <w:r w:rsidRPr="00B20C2B">
              <w:rPr>
                <w:rFonts w:ascii="Times New Roman" w:hAnsi="Times New Roman"/>
                <w:sz w:val="24"/>
                <w:szCs w:val="24"/>
              </w:rPr>
              <w:t>иноксови</w:t>
            </w:r>
            <w:proofErr w:type="spellEnd"/>
            <w:r w:rsidRPr="00B20C2B">
              <w:rPr>
                <w:rFonts w:ascii="Times New Roman" w:hAnsi="Times New Roman"/>
                <w:sz w:val="24"/>
                <w:szCs w:val="24"/>
              </w:rPr>
              <w:t xml:space="preserve"> регулируеми крака. Електронно управление  с </w:t>
            </w:r>
            <w:proofErr w:type="spellStart"/>
            <w:r w:rsidRPr="00B20C2B">
              <w:rPr>
                <w:rFonts w:ascii="Times New Roman" w:hAnsi="Times New Roman"/>
                <w:sz w:val="24"/>
                <w:szCs w:val="24"/>
              </w:rPr>
              <w:t>цифровa</w:t>
            </w:r>
            <w:proofErr w:type="spellEnd"/>
            <w:r w:rsidRPr="00B20C2B">
              <w:rPr>
                <w:rFonts w:ascii="Times New Roman" w:hAnsi="Times New Roman"/>
                <w:sz w:val="24"/>
                <w:szCs w:val="24"/>
              </w:rPr>
              <w:t xml:space="preserve"> визуализация на температурата по НАССР. Компресор.Динамично охлаждане, автоматично </w:t>
            </w:r>
            <w:proofErr w:type="spellStart"/>
            <w:r w:rsidRPr="00B20C2B">
              <w:rPr>
                <w:rFonts w:ascii="Times New Roman" w:hAnsi="Times New Roman"/>
                <w:sz w:val="24"/>
                <w:szCs w:val="24"/>
              </w:rPr>
              <w:t>обезледяване</w:t>
            </w:r>
            <w:proofErr w:type="spellEnd"/>
            <w:r w:rsidRPr="00B20C2B">
              <w:rPr>
                <w:rFonts w:ascii="Times New Roman" w:hAnsi="Times New Roman"/>
                <w:sz w:val="24"/>
                <w:szCs w:val="24"/>
              </w:rPr>
              <w:t xml:space="preserve"> на изпарителя. Обем: мин. 700л.</w:t>
            </w:r>
            <w:r w:rsidRPr="00B20C2B">
              <w:rPr>
                <w:rFonts w:ascii="Times New Roman" w:hAnsi="Times New Roman"/>
                <w:sz w:val="24"/>
                <w:szCs w:val="24"/>
              </w:rPr>
              <w:br/>
              <w:t>мин. KW: 0,34KW/380V</w:t>
            </w:r>
          </w:p>
        </w:tc>
        <w:tc>
          <w:tcPr>
            <w:tcW w:w="1416"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бр.</w:t>
            </w:r>
          </w:p>
        </w:tc>
        <w:tc>
          <w:tcPr>
            <w:tcW w:w="1134" w:type="dxa"/>
            <w:shd w:val="clear" w:color="auto" w:fill="auto"/>
            <w:noWrap/>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1,00</w:t>
            </w:r>
          </w:p>
          <w:p w:rsidR="00017F20" w:rsidRPr="00B20C2B" w:rsidRDefault="00017F20" w:rsidP="00017F20">
            <w:pPr>
              <w:rPr>
                <w:rFonts w:ascii="Times New Roman" w:hAnsi="Times New Roman"/>
                <w:sz w:val="24"/>
                <w:szCs w:val="24"/>
              </w:rPr>
            </w:pPr>
          </w:p>
        </w:tc>
      </w:tr>
      <w:tr w:rsidR="00017F20" w:rsidRPr="00B20C2B" w:rsidTr="00017F20">
        <w:trPr>
          <w:trHeight w:val="3705"/>
        </w:trPr>
        <w:tc>
          <w:tcPr>
            <w:tcW w:w="458" w:type="dxa"/>
            <w:shd w:val="clear" w:color="auto" w:fill="auto"/>
            <w:noWrap/>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4</w:t>
            </w:r>
          </w:p>
        </w:tc>
        <w:tc>
          <w:tcPr>
            <w:tcW w:w="2353"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 xml:space="preserve">Газова скара – комбинирана </w:t>
            </w:r>
          </w:p>
        </w:tc>
        <w:tc>
          <w:tcPr>
            <w:tcW w:w="3961"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 xml:space="preserve">Изцяло изработена от неръждаема стомана, включително тръбите,1/ 2 гладка, 1/ 2 </w:t>
            </w:r>
            <w:proofErr w:type="spellStart"/>
            <w:r w:rsidRPr="00B20C2B">
              <w:rPr>
                <w:rFonts w:ascii="Times New Roman" w:hAnsi="Times New Roman"/>
                <w:sz w:val="24"/>
                <w:szCs w:val="24"/>
              </w:rPr>
              <w:t>оребрена</w:t>
            </w:r>
            <w:proofErr w:type="spellEnd"/>
            <w:r w:rsidRPr="00B20C2B">
              <w:rPr>
                <w:rFonts w:ascii="Times New Roman" w:hAnsi="Times New Roman"/>
                <w:sz w:val="24"/>
                <w:szCs w:val="24"/>
              </w:rPr>
              <w:t xml:space="preserve">. Колектор за мазнини  </w:t>
            </w:r>
            <w:r w:rsidRPr="00B20C2B">
              <w:rPr>
                <w:rFonts w:ascii="Times New Roman" w:hAnsi="Times New Roman"/>
                <w:sz w:val="24"/>
                <w:szCs w:val="24"/>
              </w:rPr>
              <w:br/>
              <w:t>KW: мин. 6KW</w:t>
            </w:r>
          </w:p>
        </w:tc>
        <w:tc>
          <w:tcPr>
            <w:tcW w:w="1416"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бр.</w:t>
            </w:r>
          </w:p>
        </w:tc>
        <w:tc>
          <w:tcPr>
            <w:tcW w:w="1134" w:type="dxa"/>
            <w:shd w:val="clear" w:color="auto" w:fill="auto"/>
            <w:noWrap/>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1,00</w:t>
            </w:r>
          </w:p>
          <w:p w:rsidR="00017F20" w:rsidRPr="00B20C2B" w:rsidRDefault="00017F20" w:rsidP="00017F20">
            <w:pPr>
              <w:rPr>
                <w:rFonts w:ascii="Times New Roman" w:hAnsi="Times New Roman"/>
                <w:sz w:val="24"/>
                <w:szCs w:val="24"/>
              </w:rPr>
            </w:pPr>
          </w:p>
        </w:tc>
      </w:tr>
      <w:tr w:rsidR="00017F20" w:rsidRPr="00B20C2B" w:rsidTr="00017F20">
        <w:trPr>
          <w:trHeight w:val="5130"/>
        </w:trPr>
        <w:tc>
          <w:tcPr>
            <w:tcW w:w="458" w:type="dxa"/>
            <w:shd w:val="clear" w:color="auto" w:fill="auto"/>
            <w:noWrap/>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5</w:t>
            </w:r>
          </w:p>
        </w:tc>
        <w:tc>
          <w:tcPr>
            <w:tcW w:w="2353"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П</w:t>
            </w:r>
            <w:r w:rsidR="002A3054">
              <w:rPr>
                <w:rFonts w:ascii="Times New Roman" w:hAnsi="Times New Roman"/>
                <w:sz w:val="24"/>
                <w:szCs w:val="24"/>
              </w:rPr>
              <w:t>рофесионален вертикален хлади</w:t>
            </w:r>
            <w:r w:rsidRPr="00B20C2B">
              <w:rPr>
                <w:rFonts w:ascii="Times New Roman" w:hAnsi="Times New Roman"/>
                <w:sz w:val="24"/>
                <w:szCs w:val="24"/>
              </w:rPr>
              <w:t xml:space="preserve">лен шкаф </w:t>
            </w:r>
          </w:p>
        </w:tc>
        <w:tc>
          <w:tcPr>
            <w:tcW w:w="3961"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 xml:space="preserve">С 2 плътни врати. Нискотемпературен - диапазон от -   -22 до -17 градуса. </w:t>
            </w:r>
            <w:r w:rsidRPr="00B20C2B">
              <w:rPr>
                <w:rFonts w:ascii="Times New Roman" w:hAnsi="Times New Roman"/>
                <w:sz w:val="24"/>
                <w:szCs w:val="24"/>
              </w:rPr>
              <w:br/>
              <w:t xml:space="preserve">Изцяло неръждаеми, отвън и отвътре върху </w:t>
            </w:r>
            <w:proofErr w:type="spellStart"/>
            <w:r w:rsidRPr="00B20C2B">
              <w:rPr>
                <w:rFonts w:ascii="Times New Roman" w:hAnsi="Times New Roman"/>
                <w:sz w:val="24"/>
                <w:szCs w:val="24"/>
              </w:rPr>
              <w:t>иноксови</w:t>
            </w:r>
            <w:proofErr w:type="spellEnd"/>
            <w:r w:rsidRPr="00B20C2B">
              <w:rPr>
                <w:rFonts w:ascii="Times New Roman" w:hAnsi="Times New Roman"/>
                <w:sz w:val="24"/>
                <w:szCs w:val="24"/>
              </w:rPr>
              <w:t xml:space="preserve"> регулируеми крака. Електронно управление с </w:t>
            </w:r>
            <w:proofErr w:type="spellStart"/>
            <w:r w:rsidRPr="00B20C2B">
              <w:rPr>
                <w:rFonts w:ascii="Times New Roman" w:hAnsi="Times New Roman"/>
                <w:sz w:val="24"/>
                <w:szCs w:val="24"/>
              </w:rPr>
              <w:t>цифровa</w:t>
            </w:r>
            <w:proofErr w:type="spellEnd"/>
            <w:r w:rsidRPr="00B20C2B">
              <w:rPr>
                <w:rFonts w:ascii="Times New Roman" w:hAnsi="Times New Roman"/>
                <w:sz w:val="24"/>
                <w:szCs w:val="24"/>
              </w:rPr>
              <w:t xml:space="preserve"> визуализация на температурата по НАССР.</w:t>
            </w:r>
            <w:r w:rsidRPr="00B20C2B">
              <w:rPr>
                <w:rFonts w:ascii="Times New Roman" w:hAnsi="Times New Roman"/>
                <w:sz w:val="24"/>
                <w:szCs w:val="24"/>
              </w:rPr>
              <w:br/>
              <w:t xml:space="preserve">Компресор. Динамично охлаждане, автоматично </w:t>
            </w:r>
            <w:proofErr w:type="spellStart"/>
            <w:r w:rsidRPr="00B20C2B">
              <w:rPr>
                <w:rFonts w:ascii="Times New Roman" w:hAnsi="Times New Roman"/>
                <w:sz w:val="24"/>
                <w:szCs w:val="24"/>
              </w:rPr>
              <w:t>обезледяване</w:t>
            </w:r>
            <w:proofErr w:type="spellEnd"/>
            <w:r w:rsidRPr="00B20C2B">
              <w:rPr>
                <w:rFonts w:ascii="Times New Roman" w:hAnsi="Times New Roman"/>
                <w:sz w:val="24"/>
                <w:szCs w:val="24"/>
              </w:rPr>
              <w:t xml:space="preserve"> на изпарителя. Обем: мин.1400л. </w:t>
            </w:r>
            <w:r w:rsidRPr="00B20C2B">
              <w:rPr>
                <w:rFonts w:ascii="Times New Roman" w:hAnsi="Times New Roman"/>
                <w:sz w:val="24"/>
                <w:szCs w:val="24"/>
              </w:rPr>
              <w:br/>
              <w:t>мин. KW: 0,83 KW/220V</w:t>
            </w:r>
          </w:p>
        </w:tc>
        <w:tc>
          <w:tcPr>
            <w:tcW w:w="1416" w:type="dxa"/>
            <w:shd w:val="clear" w:color="auto" w:fill="auto"/>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бр.</w:t>
            </w:r>
          </w:p>
        </w:tc>
        <w:tc>
          <w:tcPr>
            <w:tcW w:w="1134" w:type="dxa"/>
            <w:shd w:val="clear" w:color="auto" w:fill="auto"/>
            <w:noWrap/>
            <w:hideMark/>
          </w:tcPr>
          <w:p w:rsidR="00017F20" w:rsidRPr="00B20C2B" w:rsidRDefault="00017F20" w:rsidP="00017F20">
            <w:pPr>
              <w:rPr>
                <w:rFonts w:ascii="Times New Roman" w:hAnsi="Times New Roman"/>
                <w:sz w:val="24"/>
                <w:szCs w:val="24"/>
              </w:rPr>
            </w:pPr>
            <w:r w:rsidRPr="00B20C2B">
              <w:rPr>
                <w:rFonts w:ascii="Times New Roman" w:hAnsi="Times New Roman"/>
                <w:sz w:val="24"/>
                <w:szCs w:val="24"/>
              </w:rPr>
              <w:t>1,00</w:t>
            </w:r>
          </w:p>
          <w:p w:rsidR="00017F20" w:rsidRPr="00B20C2B" w:rsidRDefault="00017F20" w:rsidP="00017F20">
            <w:pPr>
              <w:rPr>
                <w:rFonts w:ascii="Times New Roman" w:hAnsi="Times New Roman"/>
                <w:sz w:val="24"/>
                <w:szCs w:val="24"/>
              </w:rPr>
            </w:pPr>
          </w:p>
        </w:tc>
      </w:tr>
    </w:tbl>
    <w:p w:rsidR="00017F20" w:rsidRPr="00B20C2B" w:rsidRDefault="00017F20" w:rsidP="00017F20">
      <w:pPr>
        <w:rPr>
          <w:rFonts w:ascii="Times New Roman" w:hAnsi="Times New Roman"/>
          <w:sz w:val="24"/>
          <w:szCs w:val="24"/>
        </w:rPr>
      </w:pPr>
    </w:p>
    <w:p w:rsidR="00017F20" w:rsidRPr="00B20C2B" w:rsidRDefault="00017F20" w:rsidP="00017F20">
      <w:pPr>
        <w:jc w:val="both"/>
        <w:rPr>
          <w:rFonts w:ascii="Times New Roman" w:hAnsi="Times New Roman"/>
          <w:sz w:val="24"/>
          <w:szCs w:val="24"/>
        </w:rPr>
      </w:pPr>
    </w:p>
    <w:p w:rsidR="00017F20" w:rsidRPr="00017F20" w:rsidRDefault="00017F20" w:rsidP="00017F20">
      <w:pPr>
        <w:ind w:firstLine="708"/>
        <w:jc w:val="both"/>
        <w:rPr>
          <w:rFonts w:ascii="Times New Roman" w:hAnsi="Times New Roman"/>
          <w:sz w:val="24"/>
          <w:szCs w:val="24"/>
        </w:rPr>
      </w:pPr>
      <w:r w:rsidRPr="00B20C2B">
        <w:rPr>
          <w:rFonts w:ascii="Times New Roman" w:hAnsi="Times New Roman"/>
          <w:sz w:val="24"/>
          <w:szCs w:val="24"/>
        </w:rPr>
        <w:lastRenderedPageBreak/>
        <w:t>Инвестицията следва да е реализирана от наемателя в 90 дневен с</w:t>
      </w:r>
      <w:r>
        <w:rPr>
          <w:rFonts w:ascii="Times New Roman" w:hAnsi="Times New Roman"/>
          <w:sz w:val="24"/>
          <w:szCs w:val="24"/>
        </w:rPr>
        <w:t xml:space="preserve">рок от сключване на договора.  </w:t>
      </w:r>
    </w:p>
    <w:p w:rsidR="00017F20" w:rsidRPr="00B20C2B" w:rsidRDefault="00017F20" w:rsidP="00017F20">
      <w:pPr>
        <w:autoSpaceDE w:val="0"/>
        <w:autoSpaceDN w:val="0"/>
        <w:adjustRightInd w:val="0"/>
        <w:ind w:firstLine="709"/>
        <w:jc w:val="both"/>
        <w:rPr>
          <w:rFonts w:ascii="Times New Roman" w:hAnsi="Times New Roman"/>
          <w:sz w:val="24"/>
          <w:szCs w:val="24"/>
        </w:rPr>
      </w:pPr>
      <w:r w:rsidRPr="00B20C2B">
        <w:rPr>
          <w:rFonts w:ascii="Times New Roman" w:hAnsi="Times New Roman"/>
          <w:b/>
          <w:sz w:val="24"/>
          <w:szCs w:val="24"/>
        </w:rPr>
        <w:t>КО – комплексната оценка</w:t>
      </w:r>
      <w:r w:rsidRPr="00B20C2B">
        <w:rPr>
          <w:rFonts w:ascii="Times New Roman" w:hAnsi="Times New Roman"/>
          <w:sz w:val="24"/>
          <w:szCs w:val="24"/>
        </w:rPr>
        <w:t xml:space="preserve"> на офертата, се</w:t>
      </w:r>
      <w:r>
        <w:rPr>
          <w:rFonts w:ascii="Times New Roman" w:hAnsi="Times New Roman"/>
          <w:sz w:val="24"/>
          <w:szCs w:val="24"/>
        </w:rPr>
        <w:t xml:space="preserve"> изчислява по следната формула:</w:t>
      </w:r>
    </w:p>
    <w:p w:rsidR="00017F20" w:rsidRPr="00B20C2B" w:rsidRDefault="00017F20" w:rsidP="00017F20">
      <w:pPr>
        <w:rPr>
          <w:rFonts w:ascii="Times New Roman" w:hAnsi="Times New Roman"/>
          <w:sz w:val="24"/>
          <w:szCs w:val="24"/>
        </w:rPr>
      </w:pPr>
      <w:r w:rsidRPr="00B20C2B">
        <w:rPr>
          <w:rFonts w:ascii="Times New Roman" w:hAnsi="Times New Roman"/>
          <w:b/>
          <w:sz w:val="24"/>
          <w:szCs w:val="24"/>
        </w:rPr>
        <w:t>КО =</w:t>
      </w:r>
      <w:r w:rsidRPr="00B20C2B">
        <w:rPr>
          <w:rFonts w:ascii="Times New Roman" w:hAnsi="Times New Roman"/>
          <w:b/>
          <w:i/>
          <w:sz w:val="24"/>
          <w:szCs w:val="24"/>
        </w:rPr>
        <w:t>( ПНЦ ) +(ИН)</w:t>
      </w:r>
    </w:p>
    <w:p w:rsidR="00017F20" w:rsidRPr="00B20C2B" w:rsidRDefault="00017F20" w:rsidP="00017F20">
      <w:pPr>
        <w:autoSpaceDE w:val="0"/>
        <w:autoSpaceDN w:val="0"/>
        <w:adjustRightInd w:val="0"/>
        <w:ind w:firstLine="709"/>
        <w:jc w:val="both"/>
        <w:rPr>
          <w:rFonts w:ascii="Times New Roman" w:hAnsi="Times New Roman"/>
          <w:sz w:val="24"/>
          <w:szCs w:val="24"/>
        </w:rPr>
      </w:pPr>
      <w:r w:rsidRPr="00B20C2B">
        <w:rPr>
          <w:rFonts w:ascii="Times New Roman" w:hAnsi="Times New Roman"/>
          <w:sz w:val="24"/>
          <w:szCs w:val="24"/>
        </w:rPr>
        <w:t xml:space="preserve">Участникът в публично оповестения конкурс, чиято </w:t>
      </w:r>
      <w:r w:rsidRPr="00B20C2B">
        <w:rPr>
          <w:rFonts w:ascii="Times New Roman" w:hAnsi="Times New Roman"/>
          <w:b/>
          <w:sz w:val="24"/>
          <w:szCs w:val="24"/>
        </w:rPr>
        <w:t>оферта е получила най-висока комплексна оценка, се класира на първо място</w:t>
      </w:r>
      <w:r w:rsidRPr="00B20C2B">
        <w:rPr>
          <w:rFonts w:ascii="Times New Roman" w:hAnsi="Times New Roman"/>
          <w:sz w:val="24"/>
          <w:szCs w:val="24"/>
        </w:rPr>
        <w:t xml:space="preserve">, а останалите следват в низходящ ред, съгласно съответната им комплексна оценка. Максималният брой точки, който може да бъде присъден на участник при определяне на комплексната му оценка е </w:t>
      </w:r>
      <w:r w:rsidRPr="00B5206C">
        <w:rPr>
          <w:rFonts w:ascii="Times New Roman" w:hAnsi="Times New Roman"/>
          <w:b/>
          <w:sz w:val="24"/>
          <w:szCs w:val="24"/>
        </w:rPr>
        <w:t>200 точки</w:t>
      </w:r>
      <w:r w:rsidRPr="00B20C2B">
        <w:rPr>
          <w:rFonts w:ascii="Times New Roman" w:hAnsi="Times New Roman"/>
          <w:sz w:val="24"/>
          <w:szCs w:val="24"/>
        </w:rPr>
        <w:t>.</w:t>
      </w:r>
    </w:p>
    <w:p w:rsidR="004D677B" w:rsidRPr="00003753" w:rsidRDefault="00017F20" w:rsidP="00003753">
      <w:pPr>
        <w:shd w:val="clear" w:color="auto" w:fill="FFFFFF"/>
        <w:spacing w:after="150"/>
        <w:rPr>
          <w:rFonts w:ascii="Times New Roman" w:hAnsi="Times New Roman"/>
          <w:color w:val="333B4A"/>
          <w:sz w:val="24"/>
          <w:szCs w:val="24"/>
        </w:rPr>
      </w:pPr>
      <w:r w:rsidRPr="00B75943">
        <w:rPr>
          <w:rFonts w:ascii="Times New Roman" w:hAnsi="Times New Roman"/>
          <w:sz w:val="24"/>
          <w:szCs w:val="24"/>
        </w:rPr>
        <w:t>При равен брой точки на първо място се класира участникът предложил</w:t>
      </w:r>
      <w:r w:rsidRPr="00B75943">
        <w:rPr>
          <w:rFonts w:ascii="Times New Roman" w:hAnsi="Times New Roman"/>
          <w:b/>
          <w:i/>
          <w:sz w:val="24"/>
          <w:szCs w:val="24"/>
        </w:rPr>
        <w:t xml:space="preserve"> най висока </w:t>
      </w:r>
      <w:r w:rsidRPr="00B20C2B">
        <w:rPr>
          <w:rFonts w:ascii="Times New Roman" w:hAnsi="Times New Roman"/>
          <w:b/>
          <w:i/>
          <w:sz w:val="24"/>
          <w:szCs w:val="24"/>
        </w:rPr>
        <w:t>инвестиция за закупуване и монтиране на професионално кухненско оборудване в лева без ДДС</w:t>
      </w:r>
      <w:r w:rsidR="00003753">
        <w:rPr>
          <w:rFonts w:ascii="Times New Roman" w:hAnsi="Times New Roman"/>
          <w:color w:val="333B4A"/>
          <w:sz w:val="24"/>
          <w:szCs w:val="24"/>
        </w:rPr>
        <w:t xml:space="preserve"> </w:t>
      </w:r>
    </w:p>
    <w:p w:rsidR="004D677B" w:rsidRPr="004D677B" w:rsidRDefault="004D677B" w:rsidP="004D677B">
      <w:pPr>
        <w:spacing w:after="0" w:line="240" w:lineRule="auto"/>
        <w:jc w:val="center"/>
        <w:rPr>
          <w:rFonts w:ascii="Times New Roman" w:eastAsia="Times New Roman" w:hAnsi="Times New Roman" w:cs="Times New Roman"/>
          <w:b/>
          <w:sz w:val="24"/>
          <w:szCs w:val="24"/>
        </w:rPr>
      </w:pPr>
    </w:p>
    <w:p w:rsidR="004D677B" w:rsidRPr="004D677B" w:rsidRDefault="004D677B" w:rsidP="004D677B">
      <w:pPr>
        <w:spacing w:after="0" w:line="240" w:lineRule="auto"/>
        <w:jc w:val="both"/>
        <w:rPr>
          <w:rFonts w:ascii="Times New Roman" w:eastAsia="Times New Roman" w:hAnsi="Times New Roman" w:cs="Times New Roman"/>
          <w:b/>
          <w:sz w:val="24"/>
          <w:szCs w:val="24"/>
        </w:rPr>
      </w:pPr>
      <w:r w:rsidRPr="004D677B">
        <w:rPr>
          <w:rFonts w:ascii="Times New Roman" w:eastAsia="Times New Roman" w:hAnsi="Times New Roman" w:cs="Times New Roman"/>
          <w:b/>
          <w:bCs/>
          <w:color w:val="000000"/>
          <w:sz w:val="24"/>
          <w:szCs w:val="24"/>
        </w:rPr>
        <w:t xml:space="preserve">IV. </w:t>
      </w:r>
      <w:r w:rsidRPr="004D677B">
        <w:rPr>
          <w:rFonts w:ascii="Times New Roman" w:eastAsia="Times New Roman" w:hAnsi="Times New Roman" w:cs="Times New Roman"/>
          <w:b/>
          <w:sz w:val="24"/>
          <w:szCs w:val="24"/>
        </w:rPr>
        <w:t>Утвърждавам конкурсна документация, включваща:</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 xml:space="preserve">Заявление  за участие – </w:t>
      </w:r>
      <w:r w:rsidRPr="004D677B">
        <w:rPr>
          <w:rFonts w:ascii="Times New Roman" w:eastAsia="Times New Roman" w:hAnsi="Times New Roman" w:cs="Times New Roman"/>
          <w:color w:val="000000"/>
          <w:sz w:val="24"/>
          <w:szCs w:val="24"/>
        </w:rPr>
        <w:t>Образец № 1</w:t>
      </w:r>
      <w:r w:rsidRPr="004D677B">
        <w:rPr>
          <w:rFonts w:ascii="Times New Roman" w:eastAsia="Times New Roman" w:hAnsi="Times New Roman" w:cs="Times New Roman"/>
          <w:sz w:val="24"/>
          <w:szCs w:val="24"/>
        </w:rPr>
        <w:t>;</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Заповед за откриване на процедура за провеждане на публично оповестен конкурс;</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Извадка от Наредбата за реда на придобиване, управление и разпореждане с общинско имущество за условията за провеждане на публичен търг и публично оповестен конкурс;</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Списък на изискуемите документи за участие;</w:t>
      </w:r>
    </w:p>
    <w:p w:rsidR="004D677B" w:rsidRPr="004D677B" w:rsidRDefault="004D677B" w:rsidP="004D677B">
      <w:pPr>
        <w:numPr>
          <w:ilvl w:val="0"/>
          <w:numId w:val="1"/>
        </w:numPr>
        <w:tabs>
          <w:tab w:val="left" w:pos="426"/>
        </w:tabs>
        <w:spacing w:after="0" w:line="240" w:lineRule="auto"/>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Декларация за извършен оглед на обектите, които се отдават под наем- Образец № 2;</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color w:val="000000"/>
          <w:sz w:val="24"/>
          <w:szCs w:val="24"/>
        </w:rPr>
        <w:t xml:space="preserve">Декларация за запознаване с условията за провеждане на </w:t>
      </w:r>
      <w:r w:rsidRPr="004D677B">
        <w:rPr>
          <w:rFonts w:ascii="Times New Roman" w:eastAsia="Times New Roman" w:hAnsi="Times New Roman" w:cs="Times New Roman"/>
          <w:sz w:val="24"/>
          <w:szCs w:val="24"/>
        </w:rPr>
        <w:t xml:space="preserve">публично оповестен конкурс- Образец № 3; </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Декларация за съгласие за</w:t>
      </w:r>
      <w:r w:rsidRPr="004D677B">
        <w:rPr>
          <w:rFonts w:ascii="Times New Roman" w:eastAsia="Times New Roman" w:hAnsi="Times New Roman" w:cs="Times New Roman"/>
          <w:bCs/>
          <w:color w:val="000000"/>
          <w:sz w:val="24"/>
          <w:szCs w:val="24"/>
        </w:rPr>
        <w:t xml:space="preserve"> обработка на лични данни- Образец № 4;</w:t>
      </w:r>
    </w:p>
    <w:p w:rsidR="004D677B" w:rsidRPr="004D677B" w:rsidRDefault="004D677B" w:rsidP="004D677B">
      <w:pPr>
        <w:numPr>
          <w:ilvl w:val="0"/>
          <w:numId w:val="1"/>
        </w:numPr>
        <w:spacing w:after="80" w:line="240" w:lineRule="auto"/>
        <w:ind w:right="300"/>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bCs/>
          <w:sz w:val="24"/>
          <w:szCs w:val="24"/>
          <w:lang w:eastAsia="bg-BG"/>
        </w:rPr>
        <w:t xml:space="preserve">Декларация, </w:t>
      </w:r>
      <w:r w:rsidRPr="004D677B">
        <w:rPr>
          <w:rFonts w:ascii="Times New Roman" w:eastAsia="Times New Roman" w:hAnsi="Times New Roman" w:cs="Times New Roman"/>
          <w:sz w:val="24"/>
          <w:szCs w:val="24"/>
          <w:lang w:eastAsia="bg-BG"/>
        </w:rPr>
        <w:t>че кандидатът не е обявен в несъстоятелност, в производство за обявяване в несъстоятелност или се намира в ликвидация- Образец № 5;</w:t>
      </w:r>
    </w:p>
    <w:p w:rsidR="004D677B" w:rsidRPr="004D677B" w:rsidRDefault="004D677B" w:rsidP="004D677B">
      <w:pPr>
        <w:numPr>
          <w:ilvl w:val="0"/>
          <w:numId w:val="1"/>
        </w:numPr>
        <w:spacing w:after="80" w:line="240" w:lineRule="auto"/>
        <w:ind w:right="300"/>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Декларация, че участникът е запознат с проекта на договора, няма възражения по него и е съгласен с неговите клаузи- Образец № 6;</w:t>
      </w:r>
    </w:p>
    <w:p w:rsidR="004D677B" w:rsidRPr="004D677B" w:rsidRDefault="004D677B" w:rsidP="004D677B">
      <w:pPr>
        <w:numPr>
          <w:ilvl w:val="0"/>
          <w:numId w:val="1"/>
        </w:numPr>
        <w:spacing w:after="80" w:line="240" w:lineRule="auto"/>
        <w:ind w:right="300"/>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Ценова оферта на участника- Образец № 7;</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Предложение за  инвестиция за закупуване и монтиране на професионално кухненско оборудване</w:t>
      </w:r>
      <w:r w:rsidRPr="004D677B">
        <w:rPr>
          <w:rFonts w:ascii="Times New Roman" w:eastAsia="Calibri" w:hAnsi="Times New Roman" w:cs="Times New Roman"/>
          <w:sz w:val="24"/>
          <w:szCs w:val="24"/>
        </w:rPr>
        <w:t xml:space="preserve"> за първи етаж от </w:t>
      </w:r>
      <w:r w:rsidRPr="004D677B">
        <w:rPr>
          <w:rFonts w:ascii="Times New Roman" w:eastAsia="Times New Roman" w:hAnsi="Times New Roman" w:cs="Times New Roman"/>
          <w:color w:val="000000"/>
          <w:kern w:val="28"/>
          <w:sz w:val="24"/>
          <w:szCs w:val="24"/>
          <w:lang w:eastAsia="bg-BG"/>
        </w:rPr>
        <w:t>сграда с идентификатор 73403.501.1673.1 по кадастралната карта и кадастралните регистри на гр. Трявна - „</w:t>
      </w:r>
      <w:proofErr w:type="spellStart"/>
      <w:r w:rsidRPr="004D677B">
        <w:rPr>
          <w:rFonts w:ascii="Times New Roman" w:eastAsia="Times New Roman" w:hAnsi="Times New Roman" w:cs="Times New Roman"/>
          <w:color w:val="000000"/>
          <w:kern w:val="28"/>
          <w:sz w:val="24"/>
          <w:szCs w:val="24"/>
          <w:lang w:eastAsia="bg-BG"/>
        </w:rPr>
        <w:t>Калинчева</w:t>
      </w:r>
      <w:proofErr w:type="spellEnd"/>
      <w:r w:rsidRPr="004D677B">
        <w:rPr>
          <w:rFonts w:ascii="Times New Roman" w:eastAsia="Times New Roman" w:hAnsi="Times New Roman" w:cs="Times New Roman"/>
          <w:color w:val="000000"/>
          <w:kern w:val="28"/>
          <w:sz w:val="24"/>
          <w:szCs w:val="24"/>
          <w:lang w:eastAsia="bg-BG"/>
        </w:rPr>
        <w:t xml:space="preserve"> къща”</w:t>
      </w:r>
      <w:r w:rsidRPr="004D677B">
        <w:rPr>
          <w:rFonts w:ascii="Times New Roman" w:eastAsia="Calibri" w:hAnsi="Times New Roman" w:cs="Times New Roman"/>
          <w:sz w:val="24"/>
          <w:szCs w:val="24"/>
        </w:rPr>
        <w:t>, съгласно посоченото в Раздел III,   от заповедта- Образец № 8;</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Calibri" w:hAnsi="Times New Roman" w:cs="Times New Roman"/>
          <w:sz w:val="24"/>
          <w:szCs w:val="24"/>
        </w:rPr>
        <w:t>Проект на Споразумение за</w:t>
      </w:r>
      <w:r w:rsidRPr="004D677B">
        <w:rPr>
          <w:rFonts w:ascii="Times New Roman" w:eastAsia="Times New Roman" w:hAnsi="Times New Roman" w:cs="Times New Roman"/>
          <w:color w:val="000000"/>
          <w:kern w:val="28"/>
          <w:sz w:val="24"/>
          <w:szCs w:val="24"/>
          <w:lang w:eastAsia="bg-BG"/>
        </w:rPr>
        <w:t xml:space="preserve"> втори етаж от двуетажна сграда с идентификатор 73403.501.1673.1 по кадастралната карта и кадастралните регистри на гр. Трявна - „</w:t>
      </w:r>
      <w:proofErr w:type="spellStart"/>
      <w:r w:rsidRPr="004D677B">
        <w:rPr>
          <w:rFonts w:ascii="Times New Roman" w:eastAsia="Times New Roman" w:hAnsi="Times New Roman" w:cs="Times New Roman"/>
          <w:color w:val="000000"/>
          <w:kern w:val="28"/>
          <w:sz w:val="24"/>
          <w:szCs w:val="24"/>
          <w:lang w:eastAsia="bg-BG"/>
        </w:rPr>
        <w:t>Калинчева</w:t>
      </w:r>
      <w:proofErr w:type="spellEnd"/>
      <w:r w:rsidRPr="004D677B">
        <w:rPr>
          <w:rFonts w:ascii="Times New Roman" w:eastAsia="Times New Roman" w:hAnsi="Times New Roman" w:cs="Times New Roman"/>
          <w:color w:val="000000"/>
          <w:kern w:val="28"/>
          <w:sz w:val="24"/>
          <w:szCs w:val="24"/>
          <w:lang w:eastAsia="bg-BG"/>
        </w:rPr>
        <w:t xml:space="preserve"> къща”- Образец № 9;</w:t>
      </w:r>
      <w:r w:rsidRPr="004D677B">
        <w:rPr>
          <w:rFonts w:ascii="Times New Roman" w:eastAsia="Calibri" w:hAnsi="Times New Roman" w:cs="Times New Roman"/>
          <w:sz w:val="24"/>
          <w:szCs w:val="24"/>
        </w:rPr>
        <w:t xml:space="preserve"> </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color w:val="000000"/>
          <w:kern w:val="28"/>
          <w:sz w:val="24"/>
          <w:szCs w:val="24"/>
          <w:lang w:eastAsia="bg-BG"/>
        </w:rPr>
      </w:pPr>
      <w:r w:rsidRPr="004D677B">
        <w:rPr>
          <w:rFonts w:ascii="Times New Roman" w:eastAsia="Times New Roman" w:hAnsi="Times New Roman" w:cs="Times New Roman"/>
          <w:bCs/>
          <w:color w:val="000000"/>
          <w:sz w:val="24"/>
          <w:szCs w:val="24"/>
        </w:rPr>
        <w:t xml:space="preserve">  </w:t>
      </w:r>
      <w:r w:rsidRPr="004D677B">
        <w:rPr>
          <w:rFonts w:ascii="Times New Roman" w:eastAsia="Times New Roman" w:hAnsi="Times New Roman" w:cs="Times New Roman"/>
          <w:sz w:val="24"/>
          <w:szCs w:val="24"/>
        </w:rPr>
        <w:t xml:space="preserve">Декларация, че участникът е запознат с проекта на </w:t>
      </w:r>
      <w:r w:rsidRPr="004D677B">
        <w:rPr>
          <w:rFonts w:ascii="Times New Roman" w:eastAsia="Calibri" w:hAnsi="Times New Roman" w:cs="Times New Roman"/>
          <w:sz w:val="24"/>
          <w:szCs w:val="24"/>
        </w:rPr>
        <w:t>Споразумение за</w:t>
      </w:r>
      <w:r w:rsidRPr="004D677B">
        <w:rPr>
          <w:rFonts w:ascii="Times New Roman" w:eastAsia="Times New Roman" w:hAnsi="Times New Roman" w:cs="Times New Roman"/>
          <w:color w:val="000000"/>
          <w:kern w:val="28"/>
          <w:sz w:val="24"/>
          <w:szCs w:val="24"/>
          <w:lang w:eastAsia="bg-BG"/>
        </w:rPr>
        <w:t xml:space="preserve"> втори етаж от двуетажна сграда с идентификатор 73403.501.1673.1 по кадастралната карта и кадастралните регистри на гр. Трявна - „</w:t>
      </w:r>
      <w:proofErr w:type="spellStart"/>
      <w:r w:rsidRPr="004D677B">
        <w:rPr>
          <w:rFonts w:ascii="Times New Roman" w:eastAsia="Times New Roman" w:hAnsi="Times New Roman" w:cs="Times New Roman"/>
          <w:color w:val="000000"/>
          <w:kern w:val="28"/>
          <w:sz w:val="24"/>
          <w:szCs w:val="24"/>
          <w:lang w:eastAsia="bg-BG"/>
        </w:rPr>
        <w:t>Калинчева</w:t>
      </w:r>
      <w:proofErr w:type="spellEnd"/>
      <w:r w:rsidRPr="004D677B">
        <w:rPr>
          <w:rFonts w:ascii="Times New Roman" w:eastAsia="Times New Roman" w:hAnsi="Times New Roman" w:cs="Times New Roman"/>
          <w:color w:val="000000"/>
          <w:kern w:val="28"/>
          <w:sz w:val="24"/>
          <w:szCs w:val="24"/>
          <w:lang w:eastAsia="bg-BG"/>
        </w:rPr>
        <w:t xml:space="preserve"> къща”</w:t>
      </w:r>
      <w:r w:rsidRPr="004D677B">
        <w:rPr>
          <w:rFonts w:ascii="Times New Roman" w:eastAsia="Times New Roman" w:hAnsi="Times New Roman" w:cs="Times New Roman"/>
          <w:sz w:val="24"/>
          <w:szCs w:val="24"/>
        </w:rPr>
        <w:t xml:space="preserve">, няма възражения по него и е съгласен с неговите клаузи </w:t>
      </w:r>
      <w:r w:rsidRPr="004D677B">
        <w:rPr>
          <w:rFonts w:ascii="Times New Roman" w:eastAsia="Times New Roman" w:hAnsi="Times New Roman" w:cs="Times New Roman"/>
          <w:color w:val="000000"/>
          <w:kern w:val="28"/>
          <w:sz w:val="24"/>
          <w:szCs w:val="24"/>
          <w:lang w:eastAsia="bg-BG"/>
        </w:rPr>
        <w:t>- Образец № 10</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Проект на договор за отдаване под наем- Образец № 11;</w:t>
      </w:r>
    </w:p>
    <w:p w:rsidR="004D677B" w:rsidRPr="004D677B" w:rsidRDefault="004D677B" w:rsidP="004D677B">
      <w:pPr>
        <w:spacing w:after="0" w:line="240" w:lineRule="auto"/>
        <w:jc w:val="both"/>
        <w:rPr>
          <w:rFonts w:ascii="Times New Roman" w:eastAsia="Times New Roman" w:hAnsi="Times New Roman" w:cs="Times New Roman"/>
          <w:b/>
          <w:sz w:val="24"/>
          <w:szCs w:val="24"/>
        </w:rPr>
      </w:pPr>
    </w:p>
    <w:p w:rsidR="004D677B" w:rsidRPr="004D677B" w:rsidRDefault="004D677B" w:rsidP="004D677B">
      <w:pPr>
        <w:spacing w:after="0" w:line="240" w:lineRule="auto"/>
        <w:jc w:val="both"/>
        <w:rPr>
          <w:rFonts w:ascii="Times New Roman" w:eastAsia="Times New Roman" w:hAnsi="Times New Roman" w:cs="Times New Roman"/>
          <w:b/>
          <w:sz w:val="24"/>
          <w:szCs w:val="24"/>
        </w:rPr>
      </w:pPr>
      <w:r w:rsidRPr="004D677B">
        <w:rPr>
          <w:rFonts w:ascii="Times New Roman" w:eastAsia="Times New Roman" w:hAnsi="Times New Roman" w:cs="Times New Roman"/>
          <w:b/>
          <w:sz w:val="24"/>
          <w:szCs w:val="24"/>
        </w:rPr>
        <w:t xml:space="preserve">    </w:t>
      </w:r>
      <w:r w:rsidRPr="004D677B">
        <w:rPr>
          <w:rFonts w:ascii="Times New Roman" w:eastAsia="Times New Roman" w:hAnsi="Times New Roman" w:cs="Times New Roman"/>
          <w:b/>
          <w:color w:val="000000"/>
          <w:sz w:val="24"/>
          <w:szCs w:val="24"/>
        </w:rPr>
        <w:t xml:space="preserve"> V</w:t>
      </w:r>
      <w:r w:rsidRPr="004D677B">
        <w:rPr>
          <w:rFonts w:ascii="Times New Roman" w:eastAsia="Times New Roman" w:hAnsi="Times New Roman" w:cs="Times New Roman"/>
          <w:color w:val="000000"/>
          <w:sz w:val="24"/>
          <w:szCs w:val="24"/>
        </w:rPr>
        <w:t xml:space="preserve">. </w:t>
      </w:r>
      <w:r w:rsidRPr="004D677B">
        <w:rPr>
          <w:rFonts w:ascii="Times New Roman" w:eastAsia="Times New Roman" w:hAnsi="Times New Roman" w:cs="Times New Roman"/>
          <w:color w:val="333333"/>
          <w:sz w:val="24"/>
          <w:szCs w:val="24"/>
        </w:rPr>
        <w:t xml:space="preserve"> </w:t>
      </w:r>
      <w:r w:rsidRPr="004D677B">
        <w:rPr>
          <w:rFonts w:ascii="Times New Roman" w:eastAsia="Times New Roman" w:hAnsi="Times New Roman" w:cs="Times New Roman"/>
          <w:b/>
          <w:color w:val="333333"/>
          <w:sz w:val="24"/>
          <w:szCs w:val="24"/>
        </w:rPr>
        <w:t>Изискуеми  документи</w:t>
      </w:r>
      <w:r w:rsidRPr="004D677B">
        <w:rPr>
          <w:rFonts w:ascii="Times New Roman" w:eastAsia="Times New Roman" w:hAnsi="Times New Roman" w:cs="Times New Roman"/>
          <w:b/>
          <w:sz w:val="24"/>
          <w:szCs w:val="24"/>
        </w:rPr>
        <w:t xml:space="preserve"> поставени в надписан, запечатан, непрозрачен плик</w:t>
      </w:r>
      <w:r w:rsidRPr="004D677B">
        <w:rPr>
          <w:rFonts w:ascii="Times New Roman" w:eastAsia="Times New Roman" w:hAnsi="Times New Roman" w:cs="Times New Roman"/>
          <w:b/>
          <w:color w:val="333333"/>
          <w:sz w:val="24"/>
          <w:szCs w:val="24"/>
        </w:rPr>
        <w:t>:</w:t>
      </w:r>
    </w:p>
    <w:p w:rsidR="004D677B" w:rsidRPr="004D677B" w:rsidRDefault="004D677B" w:rsidP="004D677B">
      <w:pPr>
        <w:spacing w:after="0" w:line="240" w:lineRule="auto"/>
        <w:ind w:firstLine="360"/>
        <w:jc w:val="both"/>
        <w:rPr>
          <w:rFonts w:ascii="Times New Roman" w:eastAsia="Times New Roman" w:hAnsi="Times New Roman" w:cs="Times New Roman"/>
          <w:color w:val="000000"/>
          <w:sz w:val="24"/>
          <w:szCs w:val="24"/>
        </w:rPr>
      </w:pPr>
    </w:p>
    <w:p w:rsidR="004D677B" w:rsidRPr="004D677B" w:rsidRDefault="004D677B" w:rsidP="004D677B">
      <w:pPr>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1. Заявление за участие в публично оповестения конкурс- Образец № 1.</w:t>
      </w:r>
    </w:p>
    <w:p w:rsidR="004D677B" w:rsidRPr="004D677B" w:rsidRDefault="004D677B" w:rsidP="004D677B">
      <w:pPr>
        <w:tabs>
          <w:tab w:val="left" w:pos="426"/>
        </w:tabs>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2. Декларация за извършен оглед на обектите отдавани под наем-Образец № 2</w:t>
      </w:r>
      <w:r w:rsidRPr="004D677B">
        <w:rPr>
          <w:rFonts w:ascii="Times New Roman" w:eastAsia="Times New Roman" w:hAnsi="Times New Roman" w:cs="Times New Roman"/>
          <w:bCs/>
          <w:color w:val="000000"/>
          <w:sz w:val="24"/>
          <w:szCs w:val="24"/>
        </w:rPr>
        <w:t>.</w:t>
      </w:r>
    </w:p>
    <w:p w:rsidR="004D677B" w:rsidRPr="004D677B" w:rsidRDefault="004D677B" w:rsidP="004D677B">
      <w:pPr>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lastRenderedPageBreak/>
        <w:t>3. Документ за внесен депозит за участие в публично оповестения конкурс.</w:t>
      </w:r>
    </w:p>
    <w:p w:rsidR="004D677B" w:rsidRPr="004D677B" w:rsidRDefault="004D677B" w:rsidP="004D677B">
      <w:pPr>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 xml:space="preserve">4. Документ за внесена сума за закупена конкурсна документация.  </w:t>
      </w:r>
    </w:p>
    <w:p w:rsidR="004D677B" w:rsidRPr="004D677B" w:rsidRDefault="004D677B" w:rsidP="004D677B">
      <w:pPr>
        <w:spacing w:after="0" w:line="240" w:lineRule="auto"/>
        <w:ind w:firstLine="709"/>
        <w:jc w:val="both"/>
        <w:rPr>
          <w:rFonts w:ascii="Times New Roman" w:eastAsia="Calibri" w:hAnsi="Times New Roman" w:cs="Times New Roman"/>
          <w:sz w:val="24"/>
          <w:szCs w:val="24"/>
          <w:u w:val="single"/>
        </w:rPr>
      </w:pPr>
      <w:r w:rsidRPr="004D677B">
        <w:rPr>
          <w:rFonts w:ascii="Times New Roman" w:eastAsia="Calibri" w:hAnsi="Times New Roman" w:cs="Times New Roman"/>
          <w:sz w:val="24"/>
          <w:szCs w:val="24"/>
        </w:rPr>
        <w:t xml:space="preserve">5. Удостоверение от НАП, че </w:t>
      </w:r>
      <w:r w:rsidRPr="004D677B">
        <w:rPr>
          <w:rFonts w:ascii="Times New Roman" w:eastAsia="Calibri" w:hAnsi="Times New Roman" w:cs="Times New Roman"/>
          <w:b/>
          <w:sz w:val="24"/>
          <w:szCs w:val="24"/>
        </w:rPr>
        <w:t>физическото или юридическото</w:t>
      </w:r>
      <w:r w:rsidRPr="004D677B">
        <w:rPr>
          <w:rFonts w:ascii="Times New Roman" w:eastAsia="Calibri" w:hAnsi="Times New Roman" w:cs="Times New Roman"/>
          <w:sz w:val="24"/>
          <w:szCs w:val="24"/>
        </w:rPr>
        <w:t xml:space="preserve"> лице, няма задължения към държавата, по смисъла на чл. 162, ал. 2 от Данъчно-осигурителния процесуален кодекс (ДОПК), установени с влязъл в сила акт на компетентен орган за публично вземане, освен ако е допуснато разсрочване или отсрочване на задълженията. </w:t>
      </w:r>
      <w:r w:rsidRPr="004D677B">
        <w:rPr>
          <w:rFonts w:ascii="Times New Roman" w:eastAsia="Calibri" w:hAnsi="Times New Roman" w:cs="Times New Roman"/>
          <w:sz w:val="24"/>
          <w:szCs w:val="24"/>
          <w:u w:val="single"/>
        </w:rPr>
        <w:t>Същото се отнася и за управителите и за управителните органи на кандидатите, когато кандидатът е юридическо лице, регистрирано по Търговския закон или по ЗЮЛНЦ.</w:t>
      </w:r>
    </w:p>
    <w:p w:rsidR="004D677B" w:rsidRPr="004D677B" w:rsidRDefault="004D677B" w:rsidP="004D677B">
      <w:pPr>
        <w:spacing w:after="0" w:line="240" w:lineRule="auto"/>
        <w:ind w:firstLine="708"/>
        <w:jc w:val="both"/>
        <w:rPr>
          <w:rFonts w:ascii="Times New Roman" w:eastAsia="Calibri" w:hAnsi="Times New Roman" w:cs="Times New Roman"/>
          <w:sz w:val="24"/>
          <w:szCs w:val="24"/>
        </w:rPr>
      </w:pPr>
      <w:r w:rsidRPr="004D677B">
        <w:rPr>
          <w:rFonts w:ascii="Times New Roman" w:eastAsia="Calibri" w:hAnsi="Times New Roman" w:cs="Times New Roman"/>
          <w:sz w:val="24"/>
          <w:szCs w:val="24"/>
        </w:rPr>
        <w:t xml:space="preserve">Когато кандидатът е </w:t>
      </w:r>
      <w:r w:rsidRPr="004D677B">
        <w:rPr>
          <w:rFonts w:ascii="Times New Roman" w:eastAsia="Calibri" w:hAnsi="Times New Roman" w:cs="Times New Roman"/>
          <w:b/>
          <w:sz w:val="24"/>
          <w:szCs w:val="24"/>
        </w:rPr>
        <w:t>физическо лице регистрирано по Търговския закон /ЕТ/</w:t>
      </w:r>
      <w:r w:rsidRPr="004D677B">
        <w:rPr>
          <w:rFonts w:ascii="Times New Roman" w:eastAsia="Calibri" w:hAnsi="Times New Roman" w:cs="Times New Roman"/>
          <w:sz w:val="24"/>
          <w:szCs w:val="24"/>
        </w:rPr>
        <w:t xml:space="preserve"> се представя удостоверение от НАП, че няма задължения към държавата, по смисъла на чл. 162, ал. 2 от Данъчно-осигурителния процесуален кодекс (ДОПК), установени с влязъл в сила акт на компетентен орган за публично вземане, освен ако е допуснато разсрочване или отсрочване на задълженията (оригинал или заверено копие); </w:t>
      </w:r>
    </w:p>
    <w:p w:rsidR="004D677B" w:rsidRPr="004D677B" w:rsidRDefault="004D677B" w:rsidP="004D677B">
      <w:pPr>
        <w:spacing w:after="0" w:line="240" w:lineRule="auto"/>
        <w:ind w:firstLine="708"/>
        <w:jc w:val="both"/>
        <w:rPr>
          <w:rFonts w:ascii="Times New Roman" w:eastAsia="Calibri" w:hAnsi="Times New Roman" w:cs="Times New Roman"/>
          <w:sz w:val="24"/>
          <w:szCs w:val="24"/>
        </w:rPr>
      </w:pPr>
      <w:r w:rsidRPr="004D677B">
        <w:rPr>
          <w:rFonts w:ascii="Times New Roman" w:eastAsia="Calibri" w:hAnsi="Times New Roman" w:cs="Times New Roman"/>
          <w:sz w:val="24"/>
          <w:szCs w:val="24"/>
        </w:rPr>
        <w:t xml:space="preserve">Когато кандидатът е </w:t>
      </w:r>
      <w:r w:rsidRPr="004D677B">
        <w:rPr>
          <w:rFonts w:ascii="Times New Roman" w:eastAsia="Calibri" w:hAnsi="Times New Roman" w:cs="Times New Roman"/>
          <w:b/>
          <w:sz w:val="24"/>
          <w:szCs w:val="24"/>
        </w:rPr>
        <w:t>физическо лице регистрирано по Търговския закон /ЕТ/</w:t>
      </w:r>
      <w:r w:rsidRPr="004D677B">
        <w:rPr>
          <w:rFonts w:ascii="Times New Roman" w:eastAsia="Calibri" w:hAnsi="Times New Roman" w:cs="Times New Roman"/>
          <w:sz w:val="24"/>
          <w:szCs w:val="24"/>
        </w:rPr>
        <w:t xml:space="preserve"> и когато представителството му се осъществява от </w:t>
      </w:r>
      <w:r w:rsidRPr="004D677B">
        <w:rPr>
          <w:rFonts w:ascii="Times New Roman" w:eastAsia="Calibri" w:hAnsi="Times New Roman" w:cs="Times New Roman"/>
          <w:b/>
          <w:sz w:val="24"/>
          <w:szCs w:val="24"/>
          <w:u w:val="single"/>
        </w:rPr>
        <w:t>прокурист, търговски пълномощник и т.н. е необходимо да се представи удостоверение от НАП и по отношение на това лице/лица</w:t>
      </w:r>
      <w:r w:rsidRPr="004D677B">
        <w:rPr>
          <w:rFonts w:ascii="Times New Roman" w:eastAsia="Calibri" w:hAnsi="Times New Roman" w:cs="Times New Roman"/>
          <w:sz w:val="24"/>
          <w:szCs w:val="24"/>
        </w:rPr>
        <w:t xml:space="preserve">. </w:t>
      </w:r>
    </w:p>
    <w:p w:rsidR="004D677B" w:rsidRPr="004D677B" w:rsidRDefault="004D677B" w:rsidP="004D677B">
      <w:pPr>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 xml:space="preserve">6. Нотариално заверено пълномощно за участие в публично оповестения конкурс /при участие на пълномощник/. </w:t>
      </w:r>
    </w:p>
    <w:p w:rsidR="004D677B" w:rsidRPr="004D677B" w:rsidRDefault="004D677B" w:rsidP="004D677B">
      <w:pPr>
        <w:spacing w:after="0" w:line="240" w:lineRule="auto"/>
        <w:ind w:firstLine="709"/>
        <w:jc w:val="both"/>
        <w:rPr>
          <w:rFonts w:ascii="Times New Roman" w:eastAsia="Times New Roman" w:hAnsi="Times New Roman" w:cs="Times New Roman"/>
          <w:bCs/>
          <w:color w:val="000000"/>
          <w:sz w:val="24"/>
          <w:szCs w:val="24"/>
        </w:rPr>
      </w:pPr>
      <w:r w:rsidRPr="004D677B">
        <w:rPr>
          <w:rFonts w:ascii="Times New Roman" w:eastAsia="Times New Roman" w:hAnsi="Times New Roman" w:cs="Times New Roman"/>
          <w:color w:val="000000"/>
          <w:sz w:val="24"/>
          <w:szCs w:val="24"/>
        </w:rPr>
        <w:t>7. Декларация за запознаване с условията за провеждане на публично оповестен конкурс- Образец № 3</w:t>
      </w:r>
      <w:r w:rsidRPr="004D677B">
        <w:rPr>
          <w:rFonts w:ascii="Times New Roman" w:eastAsia="Times New Roman" w:hAnsi="Times New Roman" w:cs="Times New Roman"/>
          <w:bCs/>
          <w:color w:val="000000"/>
          <w:sz w:val="24"/>
          <w:szCs w:val="24"/>
        </w:rPr>
        <w:t xml:space="preserve">. </w:t>
      </w:r>
    </w:p>
    <w:p w:rsidR="004D677B" w:rsidRPr="004D677B" w:rsidRDefault="004D677B" w:rsidP="004D677B">
      <w:pPr>
        <w:spacing w:after="80" w:line="240" w:lineRule="auto"/>
        <w:ind w:right="300" w:firstLine="709"/>
        <w:jc w:val="both"/>
        <w:rPr>
          <w:rFonts w:ascii="Times New Roman" w:eastAsia="Times New Roman" w:hAnsi="Times New Roman" w:cs="Times New Roman"/>
          <w:bCs/>
          <w:color w:val="000000"/>
          <w:sz w:val="24"/>
          <w:szCs w:val="24"/>
          <w:lang w:eastAsia="bg-BG"/>
        </w:rPr>
      </w:pPr>
      <w:r w:rsidRPr="004D677B">
        <w:rPr>
          <w:rFonts w:ascii="Times New Roman" w:eastAsia="Times New Roman" w:hAnsi="Times New Roman" w:cs="Times New Roman"/>
          <w:bCs/>
          <w:color w:val="000000"/>
          <w:sz w:val="24"/>
          <w:szCs w:val="24"/>
          <w:lang w:eastAsia="bg-BG"/>
        </w:rPr>
        <w:t>8.  Декларация за съгласие за обработка на лични данни- Образец № 4.</w:t>
      </w:r>
    </w:p>
    <w:p w:rsidR="004D677B" w:rsidRPr="004D677B" w:rsidRDefault="004D677B" w:rsidP="004D677B">
      <w:pPr>
        <w:spacing w:after="0" w:line="240" w:lineRule="auto"/>
        <w:ind w:right="-108" w:firstLine="709"/>
        <w:jc w:val="both"/>
        <w:rPr>
          <w:rFonts w:ascii="Times New Roman" w:eastAsia="Times New Roman" w:hAnsi="Times New Roman" w:cs="Times New Roman"/>
          <w:bCs/>
          <w:color w:val="000000"/>
          <w:sz w:val="24"/>
          <w:szCs w:val="24"/>
        </w:rPr>
      </w:pPr>
      <w:r w:rsidRPr="004D677B">
        <w:rPr>
          <w:rFonts w:ascii="Times New Roman" w:eastAsia="Times New Roman" w:hAnsi="Times New Roman" w:cs="Times New Roman"/>
          <w:color w:val="000000"/>
          <w:sz w:val="24"/>
          <w:szCs w:val="24"/>
        </w:rPr>
        <w:t xml:space="preserve">9. Посочен </w:t>
      </w:r>
      <w:r w:rsidRPr="004D677B">
        <w:rPr>
          <w:rFonts w:ascii="Times New Roman" w:eastAsia="Times New Roman" w:hAnsi="Times New Roman" w:cs="Times New Roman"/>
          <w:bCs/>
          <w:color w:val="000000"/>
          <w:sz w:val="24"/>
          <w:szCs w:val="24"/>
        </w:rPr>
        <w:t xml:space="preserve">ЕИК съгл. чл. 23, ал. 6 от ЗТР за физически и юридически лица, регистрирани по търговския закон или ЕИК за лица регистрирани по БУЛСТАТ </w:t>
      </w:r>
      <w:r w:rsidRPr="004D677B">
        <w:rPr>
          <w:rFonts w:ascii="Times New Roman" w:eastAsia="Times New Roman" w:hAnsi="Times New Roman" w:cs="Times New Roman"/>
          <w:b/>
          <w:bCs/>
          <w:color w:val="000000"/>
          <w:sz w:val="24"/>
          <w:szCs w:val="24"/>
        </w:rPr>
        <w:t>(заверено копие)</w:t>
      </w:r>
      <w:r w:rsidRPr="004D677B">
        <w:rPr>
          <w:rFonts w:ascii="Times New Roman" w:eastAsia="Times New Roman" w:hAnsi="Times New Roman" w:cs="Times New Roman"/>
          <w:bCs/>
          <w:color w:val="000000"/>
          <w:sz w:val="24"/>
          <w:szCs w:val="24"/>
        </w:rPr>
        <w:t xml:space="preserve">. </w:t>
      </w:r>
    </w:p>
    <w:p w:rsidR="004D677B" w:rsidRPr="004D677B" w:rsidRDefault="004D677B" w:rsidP="004D677B">
      <w:pPr>
        <w:spacing w:after="80" w:line="240" w:lineRule="auto"/>
        <w:ind w:right="300"/>
        <w:jc w:val="both"/>
        <w:rPr>
          <w:rFonts w:ascii="Times New Roman" w:eastAsia="Times New Roman" w:hAnsi="Times New Roman" w:cs="Times New Roman"/>
          <w:b/>
          <w:bCs/>
          <w:color w:val="000000"/>
          <w:sz w:val="24"/>
          <w:szCs w:val="24"/>
          <w:lang w:eastAsia="bg-BG"/>
        </w:rPr>
      </w:pPr>
      <w:r w:rsidRPr="004D677B">
        <w:rPr>
          <w:rFonts w:ascii="Times New Roman" w:eastAsia="Times New Roman" w:hAnsi="Times New Roman" w:cs="Times New Roman"/>
          <w:color w:val="000000"/>
          <w:sz w:val="24"/>
          <w:szCs w:val="24"/>
          <w:lang w:eastAsia="bg-BG"/>
        </w:rPr>
        <w:t xml:space="preserve">            10. Декларация, че кандидатът не е обявен в несъстоятелност, в производство за обявяване в  несъстоятелност или се намира в ликвидация (отнася се за ЕТ или юридическо лице, регистрирани по Търговския закон)</w:t>
      </w:r>
      <w:r w:rsidRPr="004D677B">
        <w:rPr>
          <w:rFonts w:ascii="Times New Roman" w:eastAsia="Times New Roman" w:hAnsi="Times New Roman" w:cs="Times New Roman"/>
          <w:sz w:val="24"/>
          <w:szCs w:val="24"/>
          <w:lang w:eastAsia="bg-BG"/>
        </w:rPr>
        <w:t xml:space="preserve"> - Образец № 5</w:t>
      </w:r>
      <w:r w:rsidRPr="004D677B">
        <w:rPr>
          <w:rFonts w:ascii="Times New Roman" w:eastAsia="Times New Roman" w:hAnsi="Times New Roman" w:cs="Times New Roman"/>
          <w:color w:val="000000"/>
          <w:sz w:val="24"/>
          <w:szCs w:val="24"/>
          <w:lang w:eastAsia="bg-BG"/>
        </w:rPr>
        <w:t>.</w:t>
      </w:r>
      <w:r w:rsidRPr="004D677B">
        <w:rPr>
          <w:rFonts w:ascii="Times New Roman" w:eastAsia="Times New Roman" w:hAnsi="Times New Roman" w:cs="Times New Roman"/>
          <w:b/>
          <w:bCs/>
          <w:color w:val="000000"/>
          <w:sz w:val="24"/>
          <w:szCs w:val="24"/>
          <w:lang w:eastAsia="bg-BG"/>
        </w:rPr>
        <w:t xml:space="preserve"> </w:t>
      </w:r>
    </w:p>
    <w:p w:rsidR="004D677B" w:rsidRPr="004D677B" w:rsidRDefault="00003753" w:rsidP="004D677B">
      <w:pPr>
        <w:spacing w:after="80" w:line="240" w:lineRule="auto"/>
        <w:ind w:right="30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 xml:space="preserve">            </w:t>
      </w:r>
      <w:r w:rsidR="004D677B" w:rsidRPr="004D677B">
        <w:rPr>
          <w:rFonts w:ascii="Times New Roman" w:eastAsia="Times New Roman" w:hAnsi="Times New Roman" w:cs="Times New Roman"/>
          <w:sz w:val="24"/>
          <w:szCs w:val="24"/>
          <w:lang w:eastAsia="bg-BG"/>
        </w:rPr>
        <w:t>11.</w:t>
      </w:r>
      <w:r w:rsidR="00D975B3">
        <w:rPr>
          <w:rFonts w:ascii="Times New Roman" w:eastAsia="Times New Roman" w:hAnsi="Times New Roman" w:cs="Times New Roman"/>
          <w:sz w:val="24"/>
          <w:szCs w:val="24"/>
          <w:lang w:eastAsia="bg-BG"/>
        </w:rPr>
        <w:t xml:space="preserve"> </w:t>
      </w:r>
      <w:r w:rsidR="004D677B" w:rsidRPr="004D677B">
        <w:rPr>
          <w:rFonts w:ascii="Times New Roman" w:eastAsia="Times New Roman" w:hAnsi="Times New Roman" w:cs="Times New Roman"/>
          <w:sz w:val="24"/>
          <w:szCs w:val="24"/>
          <w:lang w:eastAsia="bg-BG"/>
        </w:rPr>
        <w:t>Декларация, че участникът е запознат с проекта на договора, няма възражения по него и е съгласен с неговите клаузи- Образец № 6;</w:t>
      </w:r>
    </w:p>
    <w:p w:rsidR="004D677B" w:rsidRPr="004D677B" w:rsidRDefault="004D677B" w:rsidP="004D677B">
      <w:pPr>
        <w:spacing w:after="0" w:line="240" w:lineRule="auto"/>
        <w:ind w:firstLine="709"/>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12. Ценова оферта на участника, което да е в отделен запечатан плик</w:t>
      </w:r>
      <w:r w:rsidR="00A83EE3">
        <w:rPr>
          <w:rFonts w:ascii="Times New Roman" w:eastAsia="Times New Roman" w:hAnsi="Times New Roman" w:cs="Times New Roman"/>
          <w:sz w:val="24"/>
          <w:szCs w:val="24"/>
        </w:rPr>
        <w:t xml:space="preserve">, поставен в плика с документите за участие </w:t>
      </w:r>
      <w:r w:rsidRPr="004D677B">
        <w:rPr>
          <w:rFonts w:ascii="Times New Roman" w:eastAsia="Times New Roman" w:hAnsi="Times New Roman" w:cs="Times New Roman"/>
          <w:sz w:val="24"/>
          <w:szCs w:val="24"/>
        </w:rPr>
        <w:t xml:space="preserve">- Образец № 7.  </w:t>
      </w:r>
    </w:p>
    <w:p w:rsidR="004D677B" w:rsidRPr="004D677B" w:rsidRDefault="004D677B" w:rsidP="004D677B">
      <w:pPr>
        <w:spacing w:after="0" w:line="240" w:lineRule="auto"/>
        <w:ind w:firstLine="720"/>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13. Предложение за  инвестиция за закупуване и монтиране на професионално кухненско оборудване</w:t>
      </w:r>
      <w:r w:rsidRPr="004D677B">
        <w:rPr>
          <w:rFonts w:ascii="Times New Roman" w:eastAsia="Calibri" w:hAnsi="Times New Roman" w:cs="Times New Roman"/>
          <w:sz w:val="24"/>
          <w:szCs w:val="24"/>
        </w:rPr>
        <w:t xml:space="preserve"> за първи етаж от </w:t>
      </w:r>
      <w:r w:rsidRPr="004D677B">
        <w:rPr>
          <w:rFonts w:ascii="Times New Roman" w:eastAsia="Times New Roman" w:hAnsi="Times New Roman" w:cs="Times New Roman"/>
          <w:color w:val="000000"/>
          <w:kern w:val="28"/>
          <w:sz w:val="24"/>
          <w:szCs w:val="24"/>
          <w:lang w:eastAsia="bg-BG"/>
        </w:rPr>
        <w:t>сграда с идентификатор 73403.501.1673.1 по кадастралната карта и кадастралните регистри на гр. Трявна - „</w:t>
      </w:r>
      <w:proofErr w:type="spellStart"/>
      <w:r w:rsidRPr="004D677B">
        <w:rPr>
          <w:rFonts w:ascii="Times New Roman" w:eastAsia="Times New Roman" w:hAnsi="Times New Roman" w:cs="Times New Roman"/>
          <w:color w:val="000000"/>
          <w:kern w:val="28"/>
          <w:sz w:val="24"/>
          <w:szCs w:val="24"/>
          <w:lang w:eastAsia="bg-BG"/>
        </w:rPr>
        <w:t>Калинчева</w:t>
      </w:r>
      <w:proofErr w:type="spellEnd"/>
      <w:r w:rsidRPr="004D677B">
        <w:rPr>
          <w:rFonts w:ascii="Times New Roman" w:eastAsia="Times New Roman" w:hAnsi="Times New Roman" w:cs="Times New Roman"/>
          <w:color w:val="000000"/>
          <w:kern w:val="28"/>
          <w:sz w:val="24"/>
          <w:szCs w:val="24"/>
          <w:lang w:eastAsia="bg-BG"/>
        </w:rPr>
        <w:t xml:space="preserve"> къща”</w:t>
      </w:r>
      <w:r w:rsidRPr="004D677B">
        <w:rPr>
          <w:rFonts w:ascii="Times New Roman" w:eastAsia="Calibri" w:hAnsi="Times New Roman" w:cs="Times New Roman"/>
          <w:sz w:val="24"/>
          <w:szCs w:val="24"/>
        </w:rPr>
        <w:t>, съгласно посоченото в Раздел III,   от заповедта- Образец № 8;</w:t>
      </w:r>
    </w:p>
    <w:p w:rsidR="004D677B" w:rsidRPr="004D677B" w:rsidRDefault="00003753" w:rsidP="004D677B">
      <w:pPr>
        <w:spacing w:after="0" w:line="240" w:lineRule="auto"/>
        <w:jc w:val="both"/>
        <w:rPr>
          <w:rFonts w:ascii="Times New Roman" w:eastAsia="Times New Roman" w:hAnsi="Times New Roman" w:cs="Times New Roman"/>
          <w:color w:val="000000"/>
          <w:kern w:val="28"/>
          <w:sz w:val="24"/>
          <w:szCs w:val="24"/>
          <w:lang w:eastAsia="bg-BG"/>
        </w:rPr>
      </w:pPr>
      <w:r>
        <w:rPr>
          <w:rFonts w:ascii="Times New Roman" w:eastAsia="Times New Roman" w:hAnsi="Times New Roman" w:cs="Times New Roman"/>
          <w:bCs/>
          <w:color w:val="000000"/>
          <w:sz w:val="24"/>
          <w:szCs w:val="24"/>
        </w:rPr>
        <w:t xml:space="preserve">          </w:t>
      </w:r>
      <w:r w:rsidR="004D677B" w:rsidRPr="004D677B">
        <w:rPr>
          <w:rFonts w:ascii="Times New Roman" w:eastAsia="Times New Roman" w:hAnsi="Times New Roman" w:cs="Times New Roman"/>
          <w:bCs/>
          <w:color w:val="000000"/>
          <w:sz w:val="24"/>
          <w:szCs w:val="24"/>
        </w:rPr>
        <w:t xml:space="preserve">14. </w:t>
      </w:r>
      <w:r w:rsidR="004D677B" w:rsidRPr="004D677B">
        <w:rPr>
          <w:rFonts w:ascii="Times New Roman" w:eastAsia="Times New Roman" w:hAnsi="Times New Roman" w:cs="Times New Roman"/>
          <w:sz w:val="24"/>
          <w:szCs w:val="24"/>
        </w:rPr>
        <w:t xml:space="preserve">Декларация, че участникът е запознат с проекта на </w:t>
      </w:r>
      <w:r w:rsidR="004D677B" w:rsidRPr="004D677B">
        <w:rPr>
          <w:rFonts w:ascii="Times New Roman" w:eastAsia="Calibri" w:hAnsi="Times New Roman" w:cs="Times New Roman"/>
          <w:sz w:val="24"/>
          <w:szCs w:val="24"/>
        </w:rPr>
        <w:t>Споразумение за</w:t>
      </w:r>
      <w:r w:rsidR="004D677B" w:rsidRPr="004D677B">
        <w:rPr>
          <w:rFonts w:ascii="Times New Roman" w:eastAsia="Times New Roman" w:hAnsi="Times New Roman" w:cs="Times New Roman"/>
          <w:color w:val="000000"/>
          <w:kern w:val="28"/>
          <w:sz w:val="24"/>
          <w:szCs w:val="24"/>
          <w:lang w:eastAsia="bg-BG"/>
        </w:rPr>
        <w:t xml:space="preserve"> втори етаж от двуетажна сграда с идентификатор 73403.501.1673.1 по кадастралната карта и кадастралните регистри на гр. Трявна - „</w:t>
      </w:r>
      <w:proofErr w:type="spellStart"/>
      <w:r w:rsidR="004D677B" w:rsidRPr="004D677B">
        <w:rPr>
          <w:rFonts w:ascii="Times New Roman" w:eastAsia="Times New Roman" w:hAnsi="Times New Roman" w:cs="Times New Roman"/>
          <w:color w:val="000000"/>
          <w:kern w:val="28"/>
          <w:sz w:val="24"/>
          <w:szCs w:val="24"/>
          <w:lang w:eastAsia="bg-BG"/>
        </w:rPr>
        <w:t>Калинчева</w:t>
      </w:r>
      <w:proofErr w:type="spellEnd"/>
      <w:r w:rsidR="004D677B" w:rsidRPr="004D677B">
        <w:rPr>
          <w:rFonts w:ascii="Times New Roman" w:eastAsia="Times New Roman" w:hAnsi="Times New Roman" w:cs="Times New Roman"/>
          <w:color w:val="000000"/>
          <w:kern w:val="28"/>
          <w:sz w:val="24"/>
          <w:szCs w:val="24"/>
          <w:lang w:eastAsia="bg-BG"/>
        </w:rPr>
        <w:t xml:space="preserve"> къща”</w:t>
      </w:r>
      <w:r w:rsidR="004D677B" w:rsidRPr="004D677B">
        <w:rPr>
          <w:rFonts w:ascii="Times New Roman" w:eastAsia="Times New Roman" w:hAnsi="Times New Roman" w:cs="Times New Roman"/>
          <w:sz w:val="24"/>
          <w:szCs w:val="24"/>
        </w:rPr>
        <w:t xml:space="preserve">, няма възражения по него и е съгласен с неговите клаузи </w:t>
      </w:r>
      <w:r w:rsidR="004D677B" w:rsidRPr="004D677B">
        <w:rPr>
          <w:rFonts w:ascii="Times New Roman" w:eastAsia="Times New Roman" w:hAnsi="Times New Roman" w:cs="Times New Roman"/>
          <w:color w:val="000000"/>
          <w:kern w:val="28"/>
          <w:sz w:val="24"/>
          <w:szCs w:val="24"/>
          <w:lang w:eastAsia="bg-BG"/>
        </w:rPr>
        <w:t>- Образец № 10</w:t>
      </w:r>
    </w:p>
    <w:p w:rsidR="004D677B" w:rsidRPr="004D677B" w:rsidRDefault="004D677B" w:rsidP="004D677B">
      <w:pPr>
        <w:spacing w:after="0" w:line="240" w:lineRule="auto"/>
        <w:ind w:firstLine="360"/>
        <w:jc w:val="both"/>
        <w:rPr>
          <w:rFonts w:ascii="Times New Roman" w:eastAsia="Times New Roman" w:hAnsi="Times New Roman" w:cs="Times New Roman"/>
          <w:color w:val="FF0000"/>
          <w:sz w:val="24"/>
          <w:szCs w:val="24"/>
        </w:rPr>
      </w:pPr>
    </w:p>
    <w:p w:rsidR="004D677B" w:rsidRPr="004D677B" w:rsidRDefault="004D677B" w:rsidP="004D677B">
      <w:pPr>
        <w:spacing w:after="80" w:line="240" w:lineRule="auto"/>
        <w:ind w:right="300"/>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Документа по т.5  трябва да е с дата на издаване, предшестваща датата на конкурса не повече от 1 месец или да са в срок на тяхната валидност, когато такава е изрично записана в тях. Заверката на верността на копието се извършва с подпис и печат на кандидата. При представяне на заверено копие, кандидатът представя за проверка пред комисията оригинала на съответния документ.</w:t>
      </w:r>
    </w:p>
    <w:p w:rsidR="004D677B" w:rsidRPr="004D677B" w:rsidRDefault="004D677B" w:rsidP="004D677B">
      <w:pPr>
        <w:spacing w:after="80" w:line="240" w:lineRule="auto"/>
        <w:ind w:right="-157"/>
        <w:jc w:val="both"/>
        <w:rPr>
          <w:rFonts w:ascii="Times New Roman" w:eastAsia="Times New Roman" w:hAnsi="Times New Roman" w:cs="Times New Roman"/>
          <w:b/>
          <w:color w:val="000000"/>
          <w:sz w:val="24"/>
          <w:szCs w:val="24"/>
          <w:lang w:eastAsia="bg-BG"/>
        </w:rPr>
      </w:pPr>
      <w:r w:rsidRPr="004D677B">
        <w:rPr>
          <w:rFonts w:ascii="Times New Roman" w:eastAsia="Times New Roman" w:hAnsi="Times New Roman" w:cs="Times New Roman"/>
          <w:b/>
          <w:color w:val="000000"/>
          <w:sz w:val="24"/>
          <w:szCs w:val="24"/>
          <w:lang w:eastAsia="bg-BG"/>
        </w:rPr>
        <w:t xml:space="preserve"> </w:t>
      </w:r>
    </w:p>
    <w:p w:rsidR="004D677B" w:rsidRPr="004D677B" w:rsidRDefault="004D677B" w:rsidP="004D677B">
      <w:pPr>
        <w:spacing w:after="80" w:line="240" w:lineRule="auto"/>
        <w:ind w:right="-157"/>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b/>
          <w:color w:val="000000"/>
          <w:sz w:val="24"/>
          <w:szCs w:val="24"/>
          <w:lang w:eastAsia="bg-BG"/>
        </w:rPr>
        <w:t>VI.</w:t>
      </w:r>
      <w:r w:rsidRPr="004D677B">
        <w:rPr>
          <w:rFonts w:ascii="Times New Roman" w:eastAsia="Times New Roman" w:hAnsi="Times New Roman" w:cs="Times New Roman"/>
          <w:b/>
          <w:bCs/>
          <w:color w:val="000000"/>
          <w:sz w:val="24"/>
          <w:szCs w:val="24"/>
          <w:lang w:eastAsia="bg-BG"/>
        </w:rPr>
        <w:t xml:space="preserve">   </w:t>
      </w:r>
      <w:r w:rsidRPr="004D677B">
        <w:rPr>
          <w:rFonts w:ascii="Times New Roman" w:eastAsia="Times New Roman" w:hAnsi="Times New Roman" w:cs="Times New Roman"/>
          <w:b/>
          <w:color w:val="000000"/>
          <w:sz w:val="24"/>
          <w:szCs w:val="24"/>
          <w:lang w:eastAsia="bg-BG"/>
        </w:rPr>
        <w:t>Не се допускат до участие в публично оповестения конкурс кандидати, които не са представили</w:t>
      </w:r>
      <w:r w:rsidRPr="004D677B">
        <w:rPr>
          <w:rFonts w:ascii="Times New Roman" w:eastAsia="Times New Roman" w:hAnsi="Times New Roman" w:cs="Times New Roman"/>
          <w:color w:val="000000"/>
          <w:sz w:val="24"/>
          <w:szCs w:val="24"/>
          <w:lang w:eastAsia="bg-BG"/>
        </w:rPr>
        <w:t xml:space="preserve"> някои от изискуемите документи и / или при наличие на следните обстоятелства:</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кандидатът</w:t>
      </w:r>
      <w:r w:rsidRPr="004D677B">
        <w:rPr>
          <w:rFonts w:ascii="Times New Roman" w:eastAsia="Times New Roman" w:hAnsi="Times New Roman" w:cs="Times New Roman"/>
          <w:color w:val="000000"/>
          <w:sz w:val="24"/>
          <w:szCs w:val="24"/>
          <w:lang w:eastAsia="bg-BG"/>
        </w:rPr>
        <w:t xml:space="preserve"> е обявен в несъстоятелност, </w:t>
      </w:r>
      <w:r w:rsidRPr="004D677B">
        <w:rPr>
          <w:rFonts w:ascii="Times New Roman" w:eastAsia="Times New Roman" w:hAnsi="Times New Roman" w:cs="Times New Roman"/>
          <w:sz w:val="24"/>
          <w:szCs w:val="24"/>
          <w:lang w:eastAsia="bg-BG"/>
        </w:rPr>
        <w:t>в производство за обявяване в несъстоятелност или се намира в ликвидация;</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 xml:space="preserve">когато кандидатът и/или управителите и членовете на управителните органи   регистриран по търговския закон имат парични задължения към  държавата, </w:t>
      </w:r>
      <w:r w:rsidRPr="004D677B">
        <w:rPr>
          <w:rFonts w:ascii="Times New Roman" w:eastAsia="Times New Roman" w:hAnsi="Times New Roman" w:cs="Times New Roman"/>
          <w:color w:val="000000"/>
          <w:sz w:val="24"/>
          <w:szCs w:val="24"/>
          <w:lang w:eastAsia="bg-BG"/>
        </w:rPr>
        <w:t xml:space="preserve">по </w:t>
      </w:r>
      <w:r w:rsidRPr="004D677B">
        <w:rPr>
          <w:rFonts w:ascii="Times New Roman" w:eastAsia="Times New Roman" w:hAnsi="Times New Roman" w:cs="Times New Roman"/>
          <w:color w:val="000000"/>
          <w:sz w:val="24"/>
          <w:szCs w:val="24"/>
          <w:lang w:eastAsia="bg-BG"/>
        </w:rPr>
        <w:lastRenderedPageBreak/>
        <w:t xml:space="preserve">смисъла на чл.162, ал.2 </w:t>
      </w:r>
      <w:r w:rsidRPr="004D677B">
        <w:rPr>
          <w:rFonts w:ascii="Times New Roman" w:eastAsia="Times New Roman" w:hAnsi="Times New Roman" w:cs="Times New Roman"/>
          <w:bCs/>
          <w:color w:val="000000"/>
          <w:spacing w:val="-10"/>
          <w:sz w:val="24"/>
          <w:szCs w:val="24"/>
          <w:lang w:eastAsia="bg-BG"/>
        </w:rPr>
        <w:t xml:space="preserve">от </w:t>
      </w:r>
      <w:r w:rsidRPr="004D677B">
        <w:rPr>
          <w:rFonts w:ascii="Times New Roman" w:eastAsia="Times New Roman" w:hAnsi="Times New Roman" w:cs="Times New Roman"/>
          <w:b/>
          <w:bCs/>
          <w:color w:val="000000"/>
          <w:spacing w:val="-10"/>
          <w:sz w:val="24"/>
          <w:szCs w:val="24"/>
          <w:lang w:eastAsia="bg-BG"/>
        </w:rPr>
        <w:t xml:space="preserve"> </w:t>
      </w:r>
      <w:r w:rsidRPr="004D677B">
        <w:rPr>
          <w:rFonts w:ascii="Times New Roman" w:eastAsia="Times New Roman" w:hAnsi="Times New Roman" w:cs="Times New Roman"/>
          <w:color w:val="000000"/>
          <w:sz w:val="24"/>
          <w:szCs w:val="24"/>
          <w:lang w:eastAsia="bg-BG"/>
        </w:rPr>
        <w:t>Данъчно-осигурителния процесуален кодекс (ДОПК), установени с влязъл в сила акт на компетентен орган за публично вземане, освен ако е допуснато разсрочване или отсрочване на задълженията;</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color w:val="000000"/>
          <w:sz w:val="24"/>
          <w:szCs w:val="24"/>
          <w:lang w:eastAsia="bg-BG"/>
        </w:rPr>
        <w:t xml:space="preserve">при наличие на обстоятелствата за отстраняване на участник посочени в   Наредбата за реда на придобиване, управление и разпореждане с общинско имущество; </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изискуемите документи не са поставени в запечатан, непрозрачен плик и/или върху плика не е отбелязано името на участника и наименованието на предмета на търга</w:t>
      </w:r>
      <w:r w:rsidRPr="004D677B">
        <w:rPr>
          <w:rFonts w:ascii="Times New Roman" w:eastAsia="Times New Roman" w:hAnsi="Times New Roman" w:cs="Times New Roman"/>
          <w:color w:val="000000"/>
          <w:sz w:val="24"/>
          <w:szCs w:val="24"/>
          <w:lang w:eastAsia="bg-BG"/>
        </w:rPr>
        <w:t>;</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тръжната документация е закупена след обявения срок</w:t>
      </w:r>
      <w:r w:rsidRPr="004D677B">
        <w:rPr>
          <w:rFonts w:ascii="Times New Roman" w:eastAsia="Times New Roman" w:hAnsi="Times New Roman" w:cs="Times New Roman"/>
          <w:color w:val="000000"/>
          <w:sz w:val="24"/>
          <w:szCs w:val="24"/>
          <w:lang w:eastAsia="bg-BG"/>
        </w:rPr>
        <w:t>;</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color w:val="000000"/>
          <w:sz w:val="24"/>
          <w:szCs w:val="24"/>
          <w:lang w:eastAsia="bg-BG"/>
        </w:rPr>
        <w:t>депозита</w:t>
      </w:r>
      <w:r w:rsidRPr="004D677B">
        <w:rPr>
          <w:rFonts w:ascii="Times New Roman" w:eastAsia="Times New Roman" w:hAnsi="Times New Roman" w:cs="Times New Roman"/>
          <w:sz w:val="24"/>
          <w:szCs w:val="24"/>
          <w:lang w:eastAsia="bg-BG"/>
        </w:rPr>
        <w:t xml:space="preserve"> за участие е внесен след обявения  срок;</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 xml:space="preserve">не отговарят на други условия поставени като изисквания в процедурата. </w:t>
      </w:r>
    </w:p>
    <w:p w:rsidR="004D677B" w:rsidRPr="004D677B" w:rsidRDefault="004D677B" w:rsidP="004D677B">
      <w:pPr>
        <w:spacing w:after="80" w:line="240" w:lineRule="auto"/>
        <w:ind w:right="-108"/>
        <w:jc w:val="both"/>
        <w:rPr>
          <w:rFonts w:ascii="Times New Roman" w:eastAsia="Times New Roman" w:hAnsi="Times New Roman" w:cs="Times New Roman"/>
          <w:b/>
          <w:color w:val="000000"/>
          <w:sz w:val="24"/>
          <w:szCs w:val="24"/>
          <w:lang w:eastAsia="bg-BG"/>
        </w:rPr>
      </w:pPr>
    </w:p>
    <w:p w:rsidR="004D677B" w:rsidRPr="004D677B" w:rsidRDefault="004D677B" w:rsidP="004D677B">
      <w:pPr>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b/>
          <w:color w:val="000000"/>
          <w:sz w:val="24"/>
          <w:szCs w:val="24"/>
          <w:lang w:eastAsia="bg-BG"/>
        </w:rPr>
        <w:t>VII.</w:t>
      </w:r>
      <w:r w:rsidRPr="004D677B">
        <w:rPr>
          <w:rFonts w:ascii="Times New Roman" w:eastAsia="Times New Roman" w:hAnsi="Times New Roman" w:cs="Times New Roman"/>
          <w:color w:val="000000"/>
          <w:sz w:val="24"/>
          <w:szCs w:val="24"/>
          <w:lang w:eastAsia="bg-BG"/>
        </w:rPr>
        <w:t xml:space="preserve"> </w:t>
      </w:r>
      <w:r w:rsidRPr="004D677B">
        <w:rPr>
          <w:rFonts w:ascii="Times New Roman" w:eastAsia="Times New Roman" w:hAnsi="Times New Roman" w:cs="Times New Roman"/>
          <w:b/>
          <w:color w:val="000000"/>
          <w:sz w:val="24"/>
          <w:szCs w:val="24"/>
          <w:lang w:eastAsia="bg-BG"/>
        </w:rPr>
        <w:t>При не провеждане на</w:t>
      </w:r>
      <w:r w:rsidRPr="004D677B">
        <w:rPr>
          <w:rFonts w:ascii="Times New Roman" w:eastAsia="Times New Roman" w:hAnsi="Times New Roman" w:cs="Times New Roman"/>
          <w:color w:val="000000"/>
          <w:sz w:val="24"/>
          <w:szCs w:val="24"/>
          <w:lang w:eastAsia="bg-BG"/>
        </w:rPr>
        <w:t xml:space="preserve"> </w:t>
      </w:r>
      <w:r w:rsidRPr="004D677B">
        <w:rPr>
          <w:rFonts w:ascii="Times New Roman" w:eastAsia="Times New Roman" w:hAnsi="Times New Roman" w:cs="Times New Roman"/>
          <w:b/>
          <w:sz w:val="24"/>
          <w:szCs w:val="24"/>
          <w:lang w:eastAsia="bg-BG"/>
        </w:rPr>
        <w:t>публично оповестения конкурс</w:t>
      </w:r>
      <w:r w:rsidRPr="004D677B">
        <w:rPr>
          <w:rFonts w:ascii="Times New Roman" w:eastAsia="Times New Roman" w:hAnsi="Times New Roman" w:cs="Times New Roman"/>
          <w:sz w:val="24"/>
          <w:szCs w:val="24"/>
          <w:lang w:eastAsia="bg-BG"/>
        </w:rPr>
        <w:t xml:space="preserve">, срока на конкурса се удължава както следва: Документи за участие ще се закупуват до 17.00 часа на </w:t>
      </w:r>
      <w:r w:rsidR="00972115">
        <w:rPr>
          <w:rFonts w:ascii="Times New Roman" w:eastAsia="Times New Roman" w:hAnsi="Times New Roman" w:cs="Times New Roman"/>
          <w:b/>
          <w:sz w:val="24"/>
          <w:szCs w:val="24"/>
          <w:lang w:eastAsia="bg-BG"/>
        </w:rPr>
        <w:t>26.11.</w:t>
      </w:r>
      <w:r w:rsidRPr="004D677B">
        <w:rPr>
          <w:rFonts w:ascii="Times New Roman" w:eastAsia="Times New Roman" w:hAnsi="Times New Roman" w:cs="Times New Roman"/>
          <w:b/>
          <w:sz w:val="24"/>
          <w:szCs w:val="24"/>
          <w:lang w:eastAsia="bg-BG"/>
        </w:rPr>
        <w:t>2018г</w:t>
      </w:r>
      <w:r w:rsidRPr="004D677B">
        <w:rPr>
          <w:rFonts w:ascii="Times New Roman" w:eastAsia="Times New Roman" w:hAnsi="Times New Roman" w:cs="Times New Roman"/>
          <w:sz w:val="24"/>
          <w:szCs w:val="24"/>
          <w:lang w:eastAsia="bg-BG"/>
        </w:rPr>
        <w:t>. Депозитъ</w:t>
      </w:r>
      <w:r w:rsidR="00972115">
        <w:rPr>
          <w:rFonts w:ascii="Times New Roman" w:eastAsia="Times New Roman" w:hAnsi="Times New Roman" w:cs="Times New Roman"/>
          <w:sz w:val="24"/>
          <w:szCs w:val="24"/>
          <w:lang w:eastAsia="bg-BG"/>
        </w:rPr>
        <w:t xml:space="preserve">т ще се внася до 16.30 часа на </w:t>
      </w:r>
      <w:r w:rsidR="00972115" w:rsidRPr="00972115">
        <w:rPr>
          <w:rFonts w:ascii="Times New Roman" w:eastAsia="Times New Roman" w:hAnsi="Times New Roman" w:cs="Times New Roman"/>
          <w:b/>
          <w:sz w:val="24"/>
          <w:szCs w:val="24"/>
          <w:lang w:eastAsia="bg-BG"/>
        </w:rPr>
        <w:t>29.11</w:t>
      </w:r>
      <w:r w:rsidRPr="004D677B">
        <w:rPr>
          <w:rFonts w:ascii="Times New Roman" w:eastAsia="Times New Roman" w:hAnsi="Times New Roman" w:cs="Times New Roman"/>
          <w:b/>
          <w:sz w:val="24"/>
          <w:szCs w:val="24"/>
          <w:lang w:eastAsia="bg-BG"/>
        </w:rPr>
        <w:t>.2018г</w:t>
      </w:r>
      <w:r w:rsidRPr="004D677B">
        <w:rPr>
          <w:rFonts w:ascii="Times New Roman" w:eastAsia="Times New Roman" w:hAnsi="Times New Roman" w:cs="Times New Roman"/>
          <w:sz w:val="24"/>
          <w:szCs w:val="24"/>
          <w:lang w:eastAsia="bg-BG"/>
        </w:rPr>
        <w:t>. Предложения за участие в конкур</w:t>
      </w:r>
      <w:r w:rsidR="00972115">
        <w:rPr>
          <w:rFonts w:ascii="Times New Roman" w:eastAsia="Times New Roman" w:hAnsi="Times New Roman" w:cs="Times New Roman"/>
          <w:sz w:val="24"/>
          <w:szCs w:val="24"/>
          <w:lang w:eastAsia="bg-BG"/>
        </w:rPr>
        <w:t xml:space="preserve">са ще се подават до  17.00ч. на </w:t>
      </w:r>
      <w:r w:rsidR="00972115" w:rsidRPr="00972115">
        <w:rPr>
          <w:rFonts w:ascii="Times New Roman" w:eastAsia="Times New Roman" w:hAnsi="Times New Roman" w:cs="Times New Roman"/>
          <w:b/>
          <w:sz w:val="24"/>
          <w:szCs w:val="24"/>
          <w:lang w:eastAsia="bg-BG"/>
        </w:rPr>
        <w:t>29.11</w:t>
      </w:r>
      <w:r w:rsidR="00972115">
        <w:rPr>
          <w:rFonts w:ascii="Times New Roman" w:eastAsia="Times New Roman" w:hAnsi="Times New Roman" w:cs="Times New Roman"/>
          <w:sz w:val="24"/>
          <w:szCs w:val="24"/>
          <w:lang w:eastAsia="bg-BG"/>
        </w:rPr>
        <w:t>.</w:t>
      </w:r>
      <w:r w:rsidRPr="004D677B">
        <w:rPr>
          <w:rFonts w:ascii="Times New Roman" w:eastAsia="Times New Roman" w:hAnsi="Times New Roman" w:cs="Times New Roman"/>
          <w:b/>
          <w:sz w:val="24"/>
          <w:szCs w:val="24"/>
          <w:lang w:eastAsia="bg-BG"/>
        </w:rPr>
        <w:t>2018г</w:t>
      </w:r>
      <w:r w:rsidRPr="004D677B">
        <w:rPr>
          <w:rFonts w:ascii="Times New Roman" w:eastAsia="Times New Roman" w:hAnsi="Times New Roman" w:cs="Times New Roman"/>
          <w:sz w:val="24"/>
          <w:szCs w:val="24"/>
          <w:lang w:eastAsia="bg-BG"/>
        </w:rPr>
        <w:t>. в стая № 102 в Община Тря</w:t>
      </w:r>
      <w:r w:rsidR="00972115">
        <w:rPr>
          <w:rFonts w:ascii="Times New Roman" w:eastAsia="Times New Roman" w:hAnsi="Times New Roman" w:cs="Times New Roman"/>
          <w:sz w:val="24"/>
          <w:szCs w:val="24"/>
          <w:lang w:eastAsia="bg-BG"/>
        </w:rPr>
        <w:t xml:space="preserve">вна. Конкурсът ще се проведе на </w:t>
      </w:r>
      <w:r w:rsidR="00972115" w:rsidRPr="00972115">
        <w:rPr>
          <w:rFonts w:ascii="Times New Roman" w:eastAsia="Times New Roman" w:hAnsi="Times New Roman" w:cs="Times New Roman"/>
          <w:b/>
          <w:sz w:val="24"/>
          <w:szCs w:val="24"/>
          <w:u w:val="single"/>
          <w:lang w:eastAsia="bg-BG"/>
        </w:rPr>
        <w:t>03.12</w:t>
      </w:r>
      <w:r w:rsidRPr="00972115">
        <w:rPr>
          <w:rFonts w:ascii="Times New Roman" w:eastAsia="Times New Roman" w:hAnsi="Times New Roman" w:cs="Times New Roman"/>
          <w:b/>
          <w:sz w:val="24"/>
          <w:szCs w:val="24"/>
          <w:u w:val="single"/>
          <w:lang w:eastAsia="bg-BG"/>
        </w:rPr>
        <w:t>.2018г.</w:t>
      </w:r>
      <w:r w:rsidRPr="004D677B">
        <w:rPr>
          <w:rFonts w:ascii="Times New Roman" w:eastAsia="Times New Roman" w:hAnsi="Times New Roman" w:cs="Times New Roman"/>
          <w:sz w:val="24"/>
          <w:szCs w:val="24"/>
          <w:lang w:eastAsia="bg-BG"/>
        </w:rPr>
        <w:t xml:space="preserve"> </w:t>
      </w:r>
      <w:r w:rsidR="00003753">
        <w:rPr>
          <w:rFonts w:ascii="Times New Roman" w:eastAsia="Times New Roman" w:hAnsi="Times New Roman" w:cs="Times New Roman"/>
          <w:b/>
          <w:sz w:val="24"/>
          <w:szCs w:val="24"/>
          <w:lang w:eastAsia="bg-BG"/>
        </w:rPr>
        <w:t>от 14.00</w:t>
      </w:r>
      <w:r w:rsidRPr="004D677B">
        <w:rPr>
          <w:rFonts w:ascii="Times New Roman" w:eastAsia="Times New Roman" w:hAnsi="Times New Roman" w:cs="Times New Roman"/>
          <w:sz w:val="24"/>
          <w:szCs w:val="24"/>
          <w:lang w:eastAsia="bg-BG"/>
        </w:rPr>
        <w:t xml:space="preserve"> часа в сградата на Община Трявна.</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Препис от заповедта да се връчи на Дирекция СДУР и Дирекция ФСАО за сведение и изпълнение.</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Настоящата заповед подлежи на публикуване в местен вестник и на интернет страницата на общината.Същата да се обяви на публично място в сградата на общинска администрация.</w:t>
      </w:r>
    </w:p>
    <w:p w:rsidR="004D677B" w:rsidRPr="004D677B" w:rsidRDefault="004D677B" w:rsidP="004D677B">
      <w:pPr>
        <w:spacing w:after="0" w:line="240" w:lineRule="auto"/>
        <w:rPr>
          <w:rFonts w:ascii="Times New Roman" w:eastAsia="Times New Roman" w:hAnsi="Times New Roman" w:cs="Times New Roman"/>
          <w:sz w:val="24"/>
          <w:szCs w:val="24"/>
          <w:u w:val="single"/>
        </w:rPr>
      </w:pPr>
    </w:p>
    <w:p w:rsidR="004D677B" w:rsidRPr="004D677B" w:rsidRDefault="004D677B" w:rsidP="004D677B">
      <w:pPr>
        <w:spacing w:after="0" w:line="240" w:lineRule="auto"/>
        <w:rPr>
          <w:rFonts w:ascii="Times New Roman" w:eastAsia="Times New Roman" w:hAnsi="Times New Roman" w:cs="Times New Roman"/>
          <w:b/>
          <w:sz w:val="24"/>
          <w:szCs w:val="24"/>
        </w:rPr>
      </w:pPr>
    </w:p>
    <w:p w:rsidR="00254712" w:rsidRPr="004D677B" w:rsidRDefault="00254712" w:rsidP="004D677B">
      <w:pPr>
        <w:spacing w:after="0" w:line="240" w:lineRule="auto"/>
        <w:rPr>
          <w:rFonts w:ascii="Times New Roman" w:eastAsia="Times New Roman" w:hAnsi="Times New Roman" w:cs="Times New Roman"/>
          <w:b/>
          <w:sz w:val="24"/>
          <w:szCs w:val="24"/>
        </w:rPr>
      </w:pPr>
    </w:p>
    <w:p w:rsidR="004D677B" w:rsidRPr="004D677B" w:rsidRDefault="00776F21" w:rsidP="004D67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НИКОЛИНА НИКОЛОВА</w:t>
      </w:r>
      <w:r w:rsidR="004D677B" w:rsidRPr="004D677B">
        <w:rPr>
          <w:rFonts w:ascii="Times New Roman" w:eastAsia="Times New Roman" w:hAnsi="Times New Roman" w:cs="Times New Roman"/>
          <w:b/>
          <w:sz w:val="24"/>
          <w:szCs w:val="24"/>
        </w:rPr>
        <w:t>,</w:t>
      </w:r>
    </w:p>
    <w:p w:rsidR="004D677B" w:rsidRDefault="00776F21" w:rsidP="004D677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 </w:t>
      </w:r>
      <w:r w:rsidR="004D677B" w:rsidRPr="004D677B">
        <w:rPr>
          <w:rFonts w:ascii="Times New Roman" w:eastAsia="Times New Roman" w:hAnsi="Times New Roman" w:cs="Times New Roman"/>
          <w:i/>
          <w:sz w:val="24"/>
          <w:szCs w:val="24"/>
        </w:rPr>
        <w:t xml:space="preserve">Кмет на община Трявна </w:t>
      </w:r>
    </w:p>
    <w:p w:rsidR="00254712" w:rsidRPr="00776F21" w:rsidRDefault="00776F21" w:rsidP="004D6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заповед №105/07.03.2018г.</w:t>
      </w:r>
    </w:p>
    <w:p w:rsidR="00254712" w:rsidRDefault="00254712" w:rsidP="004D677B">
      <w:pPr>
        <w:spacing w:after="0" w:line="240" w:lineRule="auto"/>
        <w:rPr>
          <w:rFonts w:ascii="Times New Roman" w:eastAsia="Times New Roman" w:hAnsi="Times New Roman" w:cs="Times New Roman"/>
          <w:sz w:val="24"/>
          <w:szCs w:val="24"/>
        </w:rPr>
      </w:pPr>
    </w:p>
    <w:p w:rsidR="0035007F" w:rsidRDefault="0035007F" w:rsidP="004D677B">
      <w:pPr>
        <w:spacing w:after="0" w:line="240" w:lineRule="auto"/>
        <w:rPr>
          <w:rFonts w:ascii="Times New Roman" w:eastAsia="Times New Roman" w:hAnsi="Times New Roman" w:cs="Times New Roman"/>
          <w:sz w:val="24"/>
          <w:szCs w:val="24"/>
        </w:rPr>
      </w:pPr>
    </w:p>
    <w:p w:rsidR="00254712" w:rsidRDefault="00FA23A9" w:rsidP="004D6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Съгласувал</w:t>
      </w:r>
      <w:bookmarkStart w:id="1" w:name="_GoBack"/>
      <w:bookmarkEnd w:id="1"/>
      <w:r w:rsidR="00254712">
        <w:rPr>
          <w:rFonts w:ascii="Times New Roman" w:eastAsia="Times New Roman" w:hAnsi="Times New Roman" w:cs="Times New Roman"/>
          <w:sz w:val="24"/>
          <w:szCs w:val="24"/>
        </w:rPr>
        <w:t>:</w:t>
      </w:r>
    </w:p>
    <w:p w:rsidR="00254712" w:rsidRDefault="00254712" w:rsidP="004D677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Адв</w:t>
      </w:r>
      <w:proofErr w:type="spellEnd"/>
      <w:r>
        <w:rPr>
          <w:rFonts w:ascii="Times New Roman" w:eastAsia="Times New Roman" w:hAnsi="Times New Roman" w:cs="Times New Roman"/>
          <w:sz w:val="24"/>
          <w:szCs w:val="24"/>
        </w:rPr>
        <w:t>.Галин Ненов</w:t>
      </w:r>
    </w:p>
    <w:p w:rsidR="00254712" w:rsidRDefault="00254712" w:rsidP="004D6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Юрист при Община Трявна</w:t>
      </w:r>
    </w:p>
    <w:p w:rsidR="00254712" w:rsidRDefault="00254712" w:rsidP="004D677B">
      <w:pPr>
        <w:spacing w:after="0" w:line="240" w:lineRule="auto"/>
        <w:rPr>
          <w:rFonts w:ascii="Times New Roman" w:eastAsia="Times New Roman" w:hAnsi="Times New Roman" w:cs="Times New Roman"/>
          <w:sz w:val="24"/>
          <w:szCs w:val="24"/>
        </w:rPr>
      </w:pPr>
    </w:p>
    <w:p w:rsidR="004D677B" w:rsidRPr="004D677B" w:rsidRDefault="004D677B" w:rsidP="004D677B">
      <w:pPr>
        <w:spacing w:after="0" w:line="240" w:lineRule="auto"/>
        <w:rPr>
          <w:rFonts w:ascii="Times New Roman" w:eastAsia="Times New Roman" w:hAnsi="Times New Roman" w:cs="Times New Roman"/>
          <w:sz w:val="24"/>
          <w:szCs w:val="24"/>
        </w:rPr>
      </w:pPr>
    </w:p>
    <w:p w:rsidR="004D677B" w:rsidRPr="004D677B" w:rsidRDefault="004D677B" w:rsidP="004D677B">
      <w:pPr>
        <w:spacing w:after="0" w:line="240" w:lineRule="auto"/>
        <w:rPr>
          <w:rFonts w:ascii="Times New Roman" w:eastAsia="Times New Roman" w:hAnsi="Times New Roman" w:cs="Times New Roman"/>
          <w:sz w:val="24"/>
          <w:szCs w:val="24"/>
        </w:rPr>
      </w:pPr>
    </w:p>
    <w:p w:rsidR="004D677B" w:rsidRPr="004D677B" w:rsidRDefault="004D677B" w:rsidP="004D677B">
      <w:pPr>
        <w:keepNext/>
        <w:spacing w:after="0" w:line="240" w:lineRule="auto"/>
        <w:jc w:val="center"/>
        <w:outlineLvl w:val="7"/>
        <w:rPr>
          <w:rFonts w:ascii="Times New Roman" w:eastAsia="Times New Roman" w:hAnsi="Times New Roman" w:cs="Times New Roman"/>
          <w:b/>
          <w:sz w:val="24"/>
          <w:szCs w:val="24"/>
          <w:u w:val="single"/>
        </w:rPr>
      </w:pPr>
    </w:p>
    <w:p w:rsidR="004D677B" w:rsidRPr="004D677B" w:rsidRDefault="004D677B" w:rsidP="004D677B">
      <w:pPr>
        <w:keepNext/>
        <w:spacing w:after="0" w:line="240" w:lineRule="auto"/>
        <w:jc w:val="center"/>
        <w:outlineLvl w:val="7"/>
        <w:rPr>
          <w:rFonts w:ascii="Times New Roman" w:eastAsia="Times New Roman" w:hAnsi="Times New Roman" w:cs="Times New Roman"/>
          <w:b/>
          <w:sz w:val="24"/>
          <w:szCs w:val="24"/>
          <w:u w:val="single"/>
        </w:rPr>
      </w:pPr>
    </w:p>
    <w:p w:rsidR="004D677B" w:rsidRPr="004D677B" w:rsidRDefault="004D677B" w:rsidP="004D677B">
      <w:pPr>
        <w:spacing w:after="0" w:line="240" w:lineRule="auto"/>
        <w:rPr>
          <w:rFonts w:ascii="Times New Roman" w:eastAsia="Times New Roman" w:hAnsi="Times New Roman" w:cs="Times New Roman"/>
          <w:sz w:val="20"/>
          <w:szCs w:val="20"/>
        </w:rPr>
      </w:pPr>
    </w:p>
    <w:sectPr w:rsidR="004D677B" w:rsidRPr="004D677B" w:rsidSect="00017F20">
      <w:pgSz w:w="11906" w:h="16838" w:code="9"/>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xcelcior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7F"/>
    <w:multiLevelType w:val="hybridMultilevel"/>
    <w:tmpl w:val="5298ED6E"/>
    <w:lvl w:ilvl="0" w:tplc="B2EA2B80">
      <w:start w:val="1"/>
      <w:numFmt w:val="decimal"/>
      <w:lvlText w:val="%1."/>
      <w:lvlJc w:val="left"/>
      <w:pPr>
        <w:tabs>
          <w:tab w:val="num" w:pos="1425"/>
        </w:tabs>
        <w:ind w:left="1425" w:hanging="885"/>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
    <w:nsid w:val="0397667B"/>
    <w:multiLevelType w:val="multilevel"/>
    <w:tmpl w:val="8E0E46CE"/>
    <w:lvl w:ilvl="0">
      <w:start w:val="1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07EC20F3"/>
    <w:multiLevelType w:val="hybridMultilevel"/>
    <w:tmpl w:val="BCF0BFA4"/>
    <w:lvl w:ilvl="0" w:tplc="AC8E3E9C">
      <w:start w:val="1"/>
      <w:numFmt w:val="decimal"/>
      <w:lvlText w:val="%1."/>
      <w:lvlJc w:val="left"/>
      <w:pPr>
        <w:tabs>
          <w:tab w:val="num" w:pos="1065"/>
        </w:tabs>
        <w:ind w:left="1065" w:hanging="360"/>
      </w:pPr>
      <w:rPr>
        <w:rFonts w:ascii="Times New Roman" w:eastAsia="Times New Roman" w:hAnsi="Times New Roman" w:cs="Times New Roman"/>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090E15BD"/>
    <w:multiLevelType w:val="hybridMultilevel"/>
    <w:tmpl w:val="B8122598"/>
    <w:lvl w:ilvl="0" w:tplc="04020001">
      <w:start w:val="1"/>
      <w:numFmt w:val="bullet"/>
      <w:lvlText w:val=""/>
      <w:lvlJc w:val="left"/>
      <w:pPr>
        <w:tabs>
          <w:tab w:val="num" w:pos="1380"/>
        </w:tabs>
        <w:ind w:left="1380" w:hanging="360"/>
      </w:pPr>
      <w:rPr>
        <w:rFonts w:ascii="Symbol" w:hAnsi="Symbol" w:hint="default"/>
      </w:rPr>
    </w:lvl>
    <w:lvl w:ilvl="1" w:tplc="04020003" w:tentative="1">
      <w:start w:val="1"/>
      <w:numFmt w:val="bullet"/>
      <w:lvlText w:val="o"/>
      <w:lvlJc w:val="left"/>
      <w:pPr>
        <w:tabs>
          <w:tab w:val="num" w:pos="2100"/>
        </w:tabs>
        <w:ind w:left="2100" w:hanging="360"/>
      </w:pPr>
      <w:rPr>
        <w:rFonts w:ascii="Courier New" w:hAnsi="Courier New" w:cs="Courier New"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4">
    <w:nsid w:val="0E9B7D1C"/>
    <w:multiLevelType w:val="multilevel"/>
    <w:tmpl w:val="FA6CAA1E"/>
    <w:lvl w:ilvl="0">
      <w:start w:val="1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900"/>
        </w:tabs>
        <w:ind w:left="900" w:hanging="420"/>
      </w:pPr>
      <w:rPr>
        <w:rFonts w:hint="default"/>
        <w:color w:val="000000"/>
      </w:rPr>
    </w:lvl>
    <w:lvl w:ilvl="2">
      <w:start w:val="1"/>
      <w:numFmt w:val="decimal"/>
      <w:lvlText w:val="%1.%2.%3"/>
      <w:lvlJc w:val="left"/>
      <w:pPr>
        <w:tabs>
          <w:tab w:val="num" w:pos="1680"/>
        </w:tabs>
        <w:ind w:left="1680" w:hanging="720"/>
      </w:pPr>
      <w:rPr>
        <w:rFonts w:hint="default"/>
        <w:color w:val="000000"/>
      </w:rPr>
    </w:lvl>
    <w:lvl w:ilvl="3">
      <w:start w:val="1"/>
      <w:numFmt w:val="decimal"/>
      <w:lvlText w:val="%1.%2.%3.%4"/>
      <w:lvlJc w:val="left"/>
      <w:pPr>
        <w:tabs>
          <w:tab w:val="num" w:pos="2160"/>
        </w:tabs>
        <w:ind w:left="2160" w:hanging="720"/>
      </w:pPr>
      <w:rPr>
        <w:rFonts w:hint="default"/>
        <w:color w:val="000000"/>
      </w:rPr>
    </w:lvl>
    <w:lvl w:ilvl="4">
      <w:start w:val="1"/>
      <w:numFmt w:val="decimal"/>
      <w:lvlText w:val="%1.%2.%3.%4.%5"/>
      <w:lvlJc w:val="left"/>
      <w:pPr>
        <w:tabs>
          <w:tab w:val="num" w:pos="3000"/>
        </w:tabs>
        <w:ind w:left="3000" w:hanging="1080"/>
      </w:pPr>
      <w:rPr>
        <w:rFonts w:hint="default"/>
        <w:color w:val="000000"/>
      </w:rPr>
    </w:lvl>
    <w:lvl w:ilvl="5">
      <w:start w:val="1"/>
      <w:numFmt w:val="decimal"/>
      <w:lvlText w:val="%1.%2.%3.%4.%5.%6"/>
      <w:lvlJc w:val="left"/>
      <w:pPr>
        <w:tabs>
          <w:tab w:val="num" w:pos="3480"/>
        </w:tabs>
        <w:ind w:left="3480" w:hanging="1080"/>
      </w:pPr>
      <w:rPr>
        <w:rFonts w:hint="default"/>
        <w:color w:val="000000"/>
      </w:rPr>
    </w:lvl>
    <w:lvl w:ilvl="6">
      <w:start w:val="1"/>
      <w:numFmt w:val="decimal"/>
      <w:lvlText w:val="%1.%2.%3.%4.%5.%6.%7"/>
      <w:lvlJc w:val="left"/>
      <w:pPr>
        <w:tabs>
          <w:tab w:val="num" w:pos="4320"/>
        </w:tabs>
        <w:ind w:left="4320" w:hanging="1440"/>
      </w:pPr>
      <w:rPr>
        <w:rFonts w:hint="default"/>
        <w:color w:val="000000"/>
      </w:rPr>
    </w:lvl>
    <w:lvl w:ilvl="7">
      <w:start w:val="1"/>
      <w:numFmt w:val="decimal"/>
      <w:lvlText w:val="%1.%2.%3.%4.%5.%6.%7.%8"/>
      <w:lvlJc w:val="left"/>
      <w:pPr>
        <w:tabs>
          <w:tab w:val="num" w:pos="4800"/>
        </w:tabs>
        <w:ind w:left="4800" w:hanging="1440"/>
      </w:pPr>
      <w:rPr>
        <w:rFonts w:hint="default"/>
        <w:color w:val="000000"/>
      </w:rPr>
    </w:lvl>
    <w:lvl w:ilvl="8">
      <w:start w:val="1"/>
      <w:numFmt w:val="decimal"/>
      <w:lvlText w:val="%1.%2.%3.%4.%5.%6.%7.%8.%9"/>
      <w:lvlJc w:val="left"/>
      <w:pPr>
        <w:tabs>
          <w:tab w:val="num" w:pos="5640"/>
        </w:tabs>
        <w:ind w:left="5640" w:hanging="1800"/>
      </w:pPr>
      <w:rPr>
        <w:rFonts w:hint="default"/>
        <w:color w:val="000000"/>
      </w:rPr>
    </w:lvl>
  </w:abstractNum>
  <w:abstractNum w:abstractNumId="5">
    <w:nsid w:val="0F381438"/>
    <w:multiLevelType w:val="hybridMultilevel"/>
    <w:tmpl w:val="7F3A4190"/>
    <w:lvl w:ilvl="0" w:tplc="778227B4">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nsid w:val="11FA5660"/>
    <w:multiLevelType w:val="hybridMultilevel"/>
    <w:tmpl w:val="EB68867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1825085D"/>
    <w:multiLevelType w:val="multilevel"/>
    <w:tmpl w:val="252A2B3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nsid w:val="1A380005"/>
    <w:multiLevelType w:val="hybridMultilevel"/>
    <w:tmpl w:val="9E3259F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1F5F4649"/>
    <w:multiLevelType w:val="hybridMultilevel"/>
    <w:tmpl w:val="FE6C144C"/>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0">
    <w:nsid w:val="22973AC0"/>
    <w:multiLevelType w:val="hybridMultilevel"/>
    <w:tmpl w:val="19C27CFE"/>
    <w:lvl w:ilvl="0" w:tplc="8C0E584E">
      <w:start w:val="1"/>
      <w:numFmt w:val="decimal"/>
      <w:lvlText w:val="%1."/>
      <w:lvlJc w:val="left"/>
      <w:pPr>
        <w:tabs>
          <w:tab w:val="num" w:pos="1425"/>
        </w:tabs>
        <w:ind w:left="1425" w:hanging="885"/>
      </w:pPr>
      <w:rPr>
        <w:rFonts w:ascii="Times New Roman" w:eastAsia="Times New Roman" w:hAnsi="Times New Roman" w:cs="Times New Roman"/>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1">
    <w:nsid w:val="28A60F9E"/>
    <w:multiLevelType w:val="multilevel"/>
    <w:tmpl w:val="A5ECB722"/>
    <w:lvl w:ilvl="0">
      <w:start w:val="1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840"/>
        </w:tabs>
        <w:ind w:left="840" w:hanging="420"/>
      </w:pPr>
      <w:rPr>
        <w:rFonts w:hint="default"/>
        <w:color w:val="000000"/>
      </w:rPr>
    </w:lvl>
    <w:lvl w:ilvl="2">
      <w:start w:val="1"/>
      <w:numFmt w:val="decimal"/>
      <w:lvlText w:val="%1.%2.%3"/>
      <w:lvlJc w:val="left"/>
      <w:pPr>
        <w:tabs>
          <w:tab w:val="num" w:pos="1560"/>
        </w:tabs>
        <w:ind w:left="1560" w:hanging="720"/>
      </w:pPr>
      <w:rPr>
        <w:rFonts w:hint="default"/>
        <w:color w:val="000000"/>
      </w:rPr>
    </w:lvl>
    <w:lvl w:ilvl="3">
      <w:start w:val="1"/>
      <w:numFmt w:val="decimal"/>
      <w:lvlText w:val="%1.%2.%3.%4"/>
      <w:lvlJc w:val="left"/>
      <w:pPr>
        <w:tabs>
          <w:tab w:val="num" w:pos="1980"/>
        </w:tabs>
        <w:ind w:left="1980" w:hanging="720"/>
      </w:pPr>
      <w:rPr>
        <w:rFonts w:hint="default"/>
        <w:color w:val="000000"/>
      </w:rPr>
    </w:lvl>
    <w:lvl w:ilvl="4">
      <w:start w:val="1"/>
      <w:numFmt w:val="decimal"/>
      <w:lvlText w:val="%1.%2.%3.%4.%5"/>
      <w:lvlJc w:val="left"/>
      <w:pPr>
        <w:tabs>
          <w:tab w:val="num" w:pos="2760"/>
        </w:tabs>
        <w:ind w:left="2760" w:hanging="1080"/>
      </w:pPr>
      <w:rPr>
        <w:rFonts w:hint="default"/>
        <w:color w:val="000000"/>
      </w:rPr>
    </w:lvl>
    <w:lvl w:ilvl="5">
      <w:start w:val="1"/>
      <w:numFmt w:val="decimal"/>
      <w:lvlText w:val="%1.%2.%3.%4.%5.%6"/>
      <w:lvlJc w:val="left"/>
      <w:pPr>
        <w:tabs>
          <w:tab w:val="num" w:pos="3180"/>
        </w:tabs>
        <w:ind w:left="3180" w:hanging="1080"/>
      </w:pPr>
      <w:rPr>
        <w:rFonts w:hint="default"/>
        <w:color w:val="000000"/>
      </w:rPr>
    </w:lvl>
    <w:lvl w:ilvl="6">
      <w:start w:val="1"/>
      <w:numFmt w:val="decimal"/>
      <w:lvlText w:val="%1.%2.%3.%4.%5.%6.%7"/>
      <w:lvlJc w:val="left"/>
      <w:pPr>
        <w:tabs>
          <w:tab w:val="num" w:pos="3960"/>
        </w:tabs>
        <w:ind w:left="3960" w:hanging="1440"/>
      </w:pPr>
      <w:rPr>
        <w:rFonts w:hint="default"/>
        <w:color w:val="000000"/>
      </w:rPr>
    </w:lvl>
    <w:lvl w:ilvl="7">
      <w:start w:val="1"/>
      <w:numFmt w:val="decimal"/>
      <w:lvlText w:val="%1.%2.%3.%4.%5.%6.%7.%8"/>
      <w:lvlJc w:val="left"/>
      <w:pPr>
        <w:tabs>
          <w:tab w:val="num" w:pos="4380"/>
        </w:tabs>
        <w:ind w:left="4380" w:hanging="1440"/>
      </w:pPr>
      <w:rPr>
        <w:rFonts w:hint="default"/>
        <w:color w:val="000000"/>
      </w:rPr>
    </w:lvl>
    <w:lvl w:ilvl="8">
      <w:start w:val="1"/>
      <w:numFmt w:val="decimal"/>
      <w:lvlText w:val="%1.%2.%3.%4.%5.%6.%7.%8.%9"/>
      <w:lvlJc w:val="left"/>
      <w:pPr>
        <w:tabs>
          <w:tab w:val="num" w:pos="5160"/>
        </w:tabs>
        <w:ind w:left="5160" w:hanging="1800"/>
      </w:pPr>
      <w:rPr>
        <w:rFonts w:hint="default"/>
        <w:color w:val="000000"/>
      </w:rPr>
    </w:lvl>
  </w:abstractNum>
  <w:abstractNum w:abstractNumId="12">
    <w:nsid w:val="526C3865"/>
    <w:multiLevelType w:val="hybridMultilevel"/>
    <w:tmpl w:val="191EDC50"/>
    <w:lvl w:ilvl="0" w:tplc="0402000F">
      <w:start w:val="1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37906A9"/>
    <w:multiLevelType w:val="hybridMultilevel"/>
    <w:tmpl w:val="1A4C4940"/>
    <w:lvl w:ilvl="0" w:tplc="04090001">
      <w:start w:val="1"/>
      <w:numFmt w:val="bullet"/>
      <w:lvlText w:val=""/>
      <w:lvlJc w:val="left"/>
      <w:pPr>
        <w:tabs>
          <w:tab w:val="num" w:pos="720"/>
        </w:tabs>
        <w:ind w:left="720" w:hanging="360"/>
      </w:pPr>
      <w:rPr>
        <w:rFonts w:ascii="Symbol" w:hAnsi="Symbol" w:hint="default"/>
      </w:rPr>
    </w:lvl>
    <w:lvl w:ilvl="1" w:tplc="AE6E5B3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E046B1"/>
    <w:multiLevelType w:val="hybridMultilevel"/>
    <w:tmpl w:val="3FF6212E"/>
    <w:lvl w:ilvl="0" w:tplc="B66CBA3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5">
    <w:nsid w:val="675C6ECB"/>
    <w:multiLevelType w:val="multilevel"/>
    <w:tmpl w:val="7E2CF20E"/>
    <w:lvl w:ilvl="0">
      <w:start w:val="1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900"/>
        </w:tabs>
        <w:ind w:left="900" w:hanging="420"/>
      </w:pPr>
      <w:rPr>
        <w:rFonts w:hint="default"/>
        <w:color w:val="000000"/>
      </w:rPr>
    </w:lvl>
    <w:lvl w:ilvl="2">
      <w:start w:val="1"/>
      <w:numFmt w:val="decimal"/>
      <w:lvlText w:val="%1.%2.%3"/>
      <w:lvlJc w:val="left"/>
      <w:pPr>
        <w:tabs>
          <w:tab w:val="num" w:pos="1680"/>
        </w:tabs>
        <w:ind w:left="1680" w:hanging="720"/>
      </w:pPr>
      <w:rPr>
        <w:rFonts w:hint="default"/>
        <w:color w:val="000000"/>
      </w:rPr>
    </w:lvl>
    <w:lvl w:ilvl="3">
      <w:start w:val="1"/>
      <w:numFmt w:val="decimal"/>
      <w:lvlText w:val="%1.%2.%3.%4"/>
      <w:lvlJc w:val="left"/>
      <w:pPr>
        <w:tabs>
          <w:tab w:val="num" w:pos="2160"/>
        </w:tabs>
        <w:ind w:left="2160" w:hanging="720"/>
      </w:pPr>
      <w:rPr>
        <w:rFonts w:hint="default"/>
        <w:color w:val="000000"/>
      </w:rPr>
    </w:lvl>
    <w:lvl w:ilvl="4">
      <w:start w:val="1"/>
      <w:numFmt w:val="decimal"/>
      <w:lvlText w:val="%1.%2.%3.%4.%5"/>
      <w:lvlJc w:val="left"/>
      <w:pPr>
        <w:tabs>
          <w:tab w:val="num" w:pos="3000"/>
        </w:tabs>
        <w:ind w:left="3000" w:hanging="1080"/>
      </w:pPr>
      <w:rPr>
        <w:rFonts w:hint="default"/>
        <w:color w:val="000000"/>
      </w:rPr>
    </w:lvl>
    <w:lvl w:ilvl="5">
      <w:start w:val="1"/>
      <w:numFmt w:val="decimal"/>
      <w:lvlText w:val="%1.%2.%3.%4.%5.%6"/>
      <w:lvlJc w:val="left"/>
      <w:pPr>
        <w:tabs>
          <w:tab w:val="num" w:pos="3480"/>
        </w:tabs>
        <w:ind w:left="3480" w:hanging="1080"/>
      </w:pPr>
      <w:rPr>
        <w:rFonts w:hint="default"/>
        <w:color w:val="000000"/>
      </w:rPr>
    </w:lvl>
    <w:lvl w:ilvl="6">
      <w:start w:val="1"/>
      <w:numFmt w:val="decimal"/>
      <w:lvlText w:val="%1.%2.%3.%4.%5.%6.%7"/>
      <w:lvlJc w:val="left"/>
      <w:pPr>
        <w:tabs>
          <w:tab w:val="num" w:pos="4320"/>
        </w:tabs>
        <w:ind w:left="4320" w:hanging="1440"/>
      </w:pPr>
      <w:rPr>
        <w:rFonts w:hint="default"/>
        <w:color w:val="000000"/>
      </w:rPr>
    </w:lvl>
    <w:lvl w:ilvl="7">
      <w:start w:val="1"/>
      <w:numFmt w:val="decimal"/>
      <w:lvlText w:val="%1.%2.%3.%4.%5.%6.%7.%8"/>
      <w:lvlJc w:val="left"/>
      <w:pPr>
        <w:tabs>
          <w:tab w:val="num" w:pos="4800"/>
        </w:tabs>
        <w:ind w:left="4800" w:hanging="1440"/>
      </w:pPr>
      <w:rPr>
        <w:rFonts w:hint="default"/>
        <w:color w:val="000000"/>
      </w:rPr>
    </w:lvl>
    <w:lvl w:ilvl="8">
      <w:start w:val="1"/>
      <w:numFmt w:val="decimal"/>
      <w:lvlText w:val="%1.%2.%3.%4.%5.%6.%7.%8.%9"/>
      <w:lvlJc w:val="left"/>
      <w:pPr>
        <w:tabs>
          <w:tab w:val="num" w:pos="5640"/>
        </w:tabs>
        <w:ind w:left="5640" w:hanging="1800"/>
      </w:pPr>
      <w:rPr>
        <w:rFonts w:hint="default"/>
        <w:color w:val="000000"/>
      </w:rPr>
    </w:lvl>
  </w:abstractNum>
  <w:abstractNum w:abstractNumId="16">
    <w:nsid w:val="6E366D43"/>
    <w:multiLevelType w:val="multilevel"/>
    <w:tmpl w:val="D144C5B6"/>
    <w:lvl w:ilvl="0">
      <w:start w:val="1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840"/>
        </w:tabs>
        <w:ind w:left="840" w:hanging="420"/>
      </w:pPr>
      <w:rPr>
        <w:rFonts w:hint="default"/>
        <w:color w:val="000000"/>
      </w:rPr>
    </w:lvl>
    <w:lvl w:ilvl="2">
      <w:start w:val="1"/>
      <w:numFmt w:val="decimal"/>
      <w:lvlText w:val="%1.%2.%3"/>
      <w:lvlJc w:val="left"/>
      <w:pPr>
        <w:tabs>
          <w:tab w:val="num" w:pos="1560"/>
        </w:tabs>
        <w:ind w:left="1560" w:hanging="720"/>
      </w:pPr>
      <w:rPr>
        <w:rFonts w:hint="default"/>
        <w:color w:val="000000"/>
      </w:rPr>
    </w:lvl>
    <w:lvl w:ilvl="3">
      <w:start w:val="1"/>
      <w:numFmt w:val="decimal"/>
      <w:lvlText w:val="%1.%2.%3.%4"/>
      <w:lvlJc w:val="left"/>
      <w:pPr>
        <w:tabs>
          <w:tab w:val="num" w:pos="1980"/>
        </w:tabs>
        <w:ind w:left="1980" w:hanging="720"/>
      </w:pPr>
      <w:rPr>
        <w:rFonts w:hint="default"/>
        <w:color w:val="000000"/>
      </w:rPr>
    </w:lvl>
    <w:lvl w:ilvl="4">
      <w:start w:val="1"/>
      <w:numFmt w:val="decimal"/>
      <w:lvlText w:val="%1.%2.%3.%4.%5"/>
      <w:lvlJc w:val="left"/>
      <w:pPr>
        <w:tabs>
          <w:tab w:val="num" w:pos="2760"/>
        </w:tabs>
        <w:ind w:left="2760" w:hanging="1080"/>
      </w:pPr>
      <w:rPr>
        <w:rFonts w:hint="default"/>
        <w:color w:val="000000"/>
      </w:rPr>
    </w:lvl>
    <w:lvl w:ilvl="5">
      <w:start w:val="1"/>
      <w:numFmt w:val="decimal"/>
      <w:lvlText w:val="%1.%2.%3.%4.%5.%6"/>
      <w:lvlJc w:val="left"/>
      <w:pPr>
        <w:tabs>
          <w:tab w:val="num" w:pos="3180"/>
        </w:tabs>
        <w:ind w:left="3180" w:hanging="1080"/>
      </w:pPr>
      <w:rPr>
        <w:rFonts w:hint="default"/>
        <w:color w:val="000000"/>
      </w:rPr>
    </w:lvl>
    <w:lvl w:ilvl="6">
      <w:start w:val="1"/>
      <w:numFmt w:val="decimal"/>
      <w:lvlText w:val="%1.%2.%3.%4.%5.%6.%7"/>
      <w:lvlJc w:val="left"/>
      <w:pPr>
        <w:tabs>
          <w:tab w:val="num" w:pos="3960"/>
        </w:tabs>
        <w:ind w:left="3960" w:hanging="1440"/>
      </w:pPr>
      <w:rPr>
        <w:rFonts w:hint="default"/>
        <w:color w:val="000000"/>
      </w:rPr>
    </w:lvl>
    <w:lvl w:ilvl="7">
      <w:start w:val="1"/>
      <w:numFmt w:val="decimal"/>
      <w:lvlText w:val="%1.%2.%3.%4.%5.%6.%7.%8"/>
      <w:lvlJc w:val="left"/>
      <w:pPr>
        <w:tabs>
          <w:tab w:val="num" w:pos="4380"/>
        </w:tabs>
        <w:ind w:left="4380" w:hanging="1440"/>
      </w:pPr>
      <w:rPr>
        <w:rFonts w:hint="default"/>
        <w:color w:val="000000"/>
      </w:rPr>
    </w:lvl>
    <w:lvl w:ilvl="8">
      <w:start w:val="1"/>
      <w:numFmt w:val="decimal"/>
      <w:lvlText w:val="%1.%2.%3.%4.%5.%6.%7.%8.%9"/>
      <w:lvlJc w:val="left"/>
      <w:pPr>
        <w:tabs>
          <w:tab w:val="num" w:pos="5160"/>
        </w:tabs>
        <w:ind w:left="5160" w:hanging="1800"/>
      </w:pPr>
      <w:rPr>
        <w:rFonts w:hint="default"/>
        <w:color w:val="000000"/>
      </w:rPr>
    </w:lvl>
  </w:abstractNum>
  <w:abstractNum w:abstractNumId="17">
    <w:nsid w:val="70D02ABD"/>
    <w:multiLevelType w:val="hybridMultilevel"/>
    <w:tmpl w:val="B05C617C"/>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8">
    <w:nsid w:val="754B1EB3"/>
    <w:multiLevelType w:val="hybridMultilevel"/>
    <w:tmpl w:val="0076258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17"/>
  </w:num>
  <w:num w:numId="3">
    <w:abstractNumId w:val="6"/>
  </w:num>
  <w:num w:numId="4">
    <w:abstractNumId w:val="1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0"/>
  </w:num>
  <w:num w:numId="10">
    <w:abstractNumId w:val="10"/>
  </w:num>
  <w:num w:numId="11">
    <w:abstractNumId w:val="8"/>
  </w:num>
  <w:num w:numId="12">
    <w:abstractNumId w:val="9"/>
  </w:num>
  <w:num w:numId="13">
    <w:abstractNumId w:val="1"/>
  </w:num>
  <w:num w:numId="14">
    <w:abstractNumId w:val="16"/>
  </w:num>
  <w:num w:numId="15">
    <w:abstractNumId w:val="11"/>
  </w:num>
  <w:num w:numId="16">
    <w:abstractNumId w:val="7"/>
  </w:num>
  <w:num w:numId="17">
    <w:abstractNumId w:val="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86"/>
    <w:rsid w:val="00002DB0"/>
    <w:rsid w:val="00003753"/>
    <w:rsid w:val="00017F20"/>
    <w:rsid w:val="00140C86"/>
    <w:rsid w:val="0024270B"/>
    <w:rsid w:val="00254712"/>
    <w:rsid w:val="002A3054"/>
    <w:rsid w:val="0035007F"/>
    <w:rsid w:val="003E36BB"/>
    <w:rsid w:val="004D677B"/>
    <w:rsid w:val="004F2C1F"/>
    <w:rsid w:val="005118BE"/>
    <w:rsid w:val="005F5842"/>
    <w:rsid w:val="006A293F"/>
    <w:rsid w:val="006F32B6"/>
    <w:rsid w:val="00776F21"/>
    <w:rsid w:val="007D64A8"/>
    <w:rsid w:val="0083750A"/>
    <w:rsid w:val="00972115"/>
    <w:rsid w:val="00A83EE3"/>
    <w:rsid w:val="00B75943"/>
    <w:rsid w:val="00BF5E54"/>
    <w:rsid w:val="00C94765"/>
    <w:rsid w:val="00D70FF8"/>
    <w:rsid w:val="00D975B3"/>
    <w:rsid w:val="00DC30F3"/>
    <w:rsid w:val="00EA6ED0"/>
    <w:rsid w:val="00F90E3F"/>
    <w:rsid w:val="00FA23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77B"/>
    <w:pPr>
      <w:keepNext/>
      <w:spacing w:after="0" w:line="240" w:lineRule="auto"/>
      <w:outlineLvl w:val="0"/>
    </w:pPr>
    <w:rPr>
      <w:rFonts w:ascii="Times New Roman" w:eastAsia="Times New Roman" w:hAnsi="Times New Roman" w:cs="Times New Roman"/>
      <w:sz w:val="28"/>
      <w:szCs w:val="20"/>
      <w:lang w:val="x-none"/>
    </w:rPr>
  </w:style>
  <w:style w:type="paragraph" w:styleId="3">
    <w:name w:val="heading 3"/>
    <w:basedOn w:val="a"/>
    <w:next w:val="a"/>
    <w:link w:val="30"/>
    <w:qFormat/>
    <w:rsid w:val="004D677B"/>
    <w:pPr>
      <w:keepNext/>
      <w:spacing w:after="0" w:line="240" w:lineRule="auto"/>
      <w:jc w:val="center"/>
      <w:outlineLvl w:val="2"/>
    </w:pPr>
    <w:rPr>
      <w:rFonts w:ascii="Times New Roman" w:eastAsia="Times New Roman" w:hAnsi="Times New Roman" w:cs="Times New Roman"/>
      <w:b/>
      <w:sz w:val="28"/>
      <w:szCs w:val="20"/>
      <w:lang w:val="x-none"/>
    </w:rPr>
  </w:style>
  <w:style w:type="paragraph" w:styleId="4">
    <w:name w:val="heading 4"/>
    <w:basedOn w:val="a"/>
    <w:next w:val="a"/>
    <w:link w:val="40"/>
    <w:qFormat/>
    <w:rsid w:val="004D677B"/>
    <w:pPr>
      <w:keepNext/>
      <w:spacing w:after="0" w:line="240" w:lineRule="auto"/>
      <w:jc w:val="both"/>
      <w:outlineLvl w:val="3"/>
    </w:pPr>
    <w:rPr>
      <w:rFonts w:ascii="Times New Roman" w:eastAsia="Times New Roman" w:hAnsi="Times New Roman" w:cs="Times New Roman"/>
      <w:sz w:val="24"/>
      <w:szCs w:val="20"/>
      <w:lang w:val="x-none"/>
    </w:rPr>
  </w:style>
  <w:style w:type="paragraph" w:styleId="6">
    <w:name w:val="heading 6"/>
    <w:basedOn w:val="a"/>
    <w:next w:val="a"/>
    <w:link w:val="60"/>
    <w:qFormat/>
    <w:rsid w:val="004D677B"/>
    <w:pPr>
      <w:keepNext/>
      <w:spacing w:after="0" w:line="240" w:lineRule="auto"/>
      <w:jc w:val="center"/>
      <w:outlineLvl w:val="5"/>
    </w:pPr>
    <w:rPr>
      <w:rFonts w:ascii="Times New Roman" w:eastAsia="Times New Roman" w:hAnsi="Times New Roman" w:cs="Times New Roman"/>
      <w:b/>
      <w:sz w:val="40"/>
      <w:szCs w:val="20"/>
      <w:lang w:val="x-none"/>
    </w:rPr>
  </w:style>
  <w:style w:type="paragraph" w:styleId="8">
    <w:name w:val="heading 8"/>
    <w:basedOn w:val="a"/>
    <w:next w:val="a"/>
    <w:link w:val="80"/>
    <w:qFormat/>
    <w:rsid w:val="004D677B"/>
    <w:pPr>
      <w:keepNext/>
      <w:spacing w:after="0" w:line="240" w:lineRule="auto"/>
      <w:jc w:val="center"/>
      <w:outlineLvl w:val="7"/>
    </w:pPr>
    <w:rPr>
      <w:rFonts w:ascii="Times New Roman" w:eastAsia="Times New Roman" w:hAnsi="Times New Roman" w:cs="Times New Roman"/>
      <w:b/>
      <w:sz w:val="40"/>
      <w:szCs w:val="20"/>
      <w:u w:val="single"/>
      <w:lang w:val="x-none"/>
    </w:rPr>
  </w:style>
  <w:style w:type="paragraph" w:styleId="9">
    <w:name w:val="heading 9"/>
    <w:basedOn w:val="a"/>
    <w:next w:val="a"/>
    <w:link w:val="90"/>
    <w:qFormat/>
    <w:rsid w:val="004D677B"/>
    <w:pPr>
      <w:keepNext/>
      <w:spacing w:after="0" w:line="240" w:lineRule="auto"/>
      <w:jc w:val="center"/>
      <w:outlineLvl w:val="8"/>
    </w:pPr>
    <w:rPr>
      <w:rFonts w:ascii="Times New Roman" w:eastAsia="Times New Roman" w:hAnsi="Times New Roman" w:cs="Times New Roman"/>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D677B"/>
    <w:rPr>
      <w:rFonts w:ascii="Times New Roman" w:eastAsia="Times New Roman" w:hAnsi="Times New Roman" w:cs="Times New Roman"/>
      <w:sz w:val="28"/>
      <w:szCs w:val="20"/>
      <w:lang w:val="x-none"/>
    </w:rPr>
  </w:style>
  <w:style w:type="character" w:customStyle="1" w:styleId="30">
    <w:name w:val="Заглавие 3 Знак"/>
    <w:basedOn w:val="a0"/>
    <w:link w:val="3"/>
    <w:rsid w:val="004D677B"/>
    <w:rPr>
      <w:rFonts w:ascii="Times New Roman" w:eastAsia="Times New Roman" w:hAnsi="Times New Roman" w:cs="Times New Roman"/>
      <w:b/>
      <w:sz w:val="28"/>
      <w:szCs w:val="20"/>
      <w:lang w:val="x-none"/>
    </w:rPr>
  </w:style>
  <w:style w:type="character" w:customStyle="1" w:styleId="40">
    <w:name w:val="Заглавие 4 Знак"/>
    <w:basedOn w:val="a0"/>
    <w:link w:val="4"/>
    <w:rsid w:val="004D677B"/>
    <w:rPr>
      <w:rFonts w:ascii="Times New Roman" w:eastAsia="Times New Roman" w:hAnsi="Times New Roman" w:cs="Times New Roman"/>
      <w:sz w:val="24"/>
      <w:szCs w:val="20"/>
      <w:lang w:val="x-none"/>
    </w:rPr>
  </w:style>
  <w:style w:type="character" w:customStyle="1" w:styleId="60">
    <w:name w:val="Заглавие 6 Знак"/>
    <w:basedOn w:val="a0"/>
    <w:link w:val="6"/>
    <w:rsid w:val="004D677B"/>
    <w:rPr>
      <w:rFonts w:ascii="Times New Roman" w:eastAsia="Times New Roman" w:hAnsi="Times New Roman" w:cs="Times New Roman"/>
      <w:b/>
      <w:sz w:val="40"/>
      <w:szCs w:val="20"/>
      <w:lang w:val="x-none"/>
    </w:rPr>
  </w:style>
  <w:style w:type="character" w:customStyle="1" w:styleId="80">
    <w:name w:val="Заглавие 8 Знак"/>
    <w:basedOn w:val="a0"/>
    <w:link w:val="8"/>
    <w:rsid w:val="004D677B"/>
    <w:rPr>
      <w:rFonts w:ascii="Times New Roman" w:eastAsia="Times New Roman" w:hAnsi="Times New Roman" w:cs="Times New Roman"/>
      <w:b/>
      <w:sz w:val="40"/>
      <w:szCs w:val="20"/>
      <w:u w:val="single"/>
      <w:lang w:val="x-none"/>
    </w:rPr>
  </w:style>
  <w:style w:type="character" w:customStyle="1" w:styleId="90">
    <w:name w:val="Заглавие 9 Знак"/>
    <w:basedOn w:val="a0"/>
    <w:link w:val="9"/>
    <w:rsid w:val="004D677B"/>
    <w:rPr>
      <w:rFonts w:ascii="Times New Roman" w:eastAsia="Times New Roman" w:hAnsi="Times New Roman" w:cs="Times New Roman"/>
      <w:sz w:val="28"/>
      <w:szCs w:val="20"/>
      <w:lang w:val="x-none"/>
    </w:rPr>
  </w:style>
  <w:style w:type="numbering" w:customStyle="1" w:styleId="11">
    <w:name w:val="Без списък1"/>
    <w:next w:val="a2"/>
    <w:semiHidden/>
    <w:rsid w:val="004D677B"/>
  </w:style>
  <w:style w:type="paragraph" w:styleId="2">
    <w:name w:val="Body Text 2"/>
    <w:basedOn w:val="a"/>
    <w:link w:val="20"/>
    <w:rsid w:val="004D677B"/>
    <w:pPr>
      <w:spacing w:after="0" w:line="240" w:lineRule="auto"/>
      <w:jc w:val="both"/>
    </w:pPr>
    <w:rPr>
      <w:rFonts w:ascii="Times New Roman" w:eastAsia="Times New Roman" w:hAnsi="Times New Roman" w:cs="Times New Roman"/>
      <w:sz w:val="28"/>
      <w:szCs w:val="20"/>
      <w:lang w:val="x-none"/>
    </w:rPr>
  </w:style>
  <w:style w:type="character" w:customStyle="1" w:styleId="20">
    <w:name w:val="Основен текст 2 Знак"/>
    <w:basedOn w:val="a0"/>
    <w:link w:val="2"/>
    <w:rsid w:val="004D677B"/>
    <w:rPr>
      <w:rFonts w:ascii="Times New Roman" w:eastAsia="Times New Roman" w:hAnsi="Times New Roman" w:cs="Times New Roman"/>
      <w:sz w:val="28"/>
      <w:szCs w:val="20"/>
      <w:lang w:val="x-none"/>
    </w:rPr>
  </w:style>
  <w:style w:type="paragraph" w:styleId="a3">
    <w:name w:val="Body Text Indent"/>
    <w:basedOn w:val="a"/>
    <w:link w:val="a4"/>
    <w:rsid w:val="004D677B"/>
    <w:pPr>
      <w:spacing w:after="0" w:line="240" w:lineRule="auto"/>
      <w:ind w:firstLine="2410"/>
      <w:jc w:val="both"/>
    </w:pPr>
    <w:rPr>
      <w:rFonts w:ascii="Times New Roman" w:eastAsia="Times New Roman" w:hAnsi="Times New Roman" w:cs="Times New Roman"/>
      <w:sz w:val="24"/>
      <w:szCs w:val="20"/>
      <w:lang w:val="x-none"/>
    </w:rPr>
  </w:style>
  <w:style w:type="character" w:customStyle="1" w:styleId="a4">
    <w:name w:val="Основен текст с отстъп Знак"/>
    <w:basedOn w:val="a0"/>
    <w:link w:val="a3"/>
    <w:rsid w:val="004D677B"/>
    <w:rPr>
      <w:rFonts w:ascii="Times New Roman" w:eastAsia="Times New Roman" w:hAnsi="Times New Roman" w:cs="Times New Roman"/>
      <w:sz w:val="24"/>
      <w:szCs w:val="20"/>
      <w:lang w:val="x-none"/>
    </w:rPr>
  </w:style>
  <w:style w:type="paragraph" w:styleId="21">
    <w:name w:val="Body Text Indent 2"/>
    <w:basedOn w:val="a"/>
    <w:link w:val="22"/>
    <w:rsid w:val="004D677B"/>
    <w:pPr>
      <w:spacing w:after="0" w:line="240" w:lineRule="auto"/>
      <w:ind w:left="360"/>
      <w:jc w:val="both"/>
    </w:pPr>
    <w:rPr>
      <w:rFonts w:ascii="Times New Roman" w:eastAsia="Times New Roman" w:hAnsi="Times New Roman" w:cs="Times New Roman"/>
      <w:sz w:val="28"/>
      <w:szCs w:val="20"/>
      <w:lang w:val="x-none"/>
    </w:rPr>
  </w:style>
  <w:style w:type="character" w:customStyle="1" w:styleId="22">
    <w:name w:val="Основен текст с отстъп 2 Знак"/>
    <w:basedOn w:val="a0"/>
    <w:link w:val="21"/>
    <w:rsid w:val="004D677B"/>
    <w:rPr>
      <w:rFonts w:ascii="Times New Roman" w:eastAsia="Times New Roman" w:hAnsi="Times New Roman" w:cs="Times New Roman"/>
      <w:sz w:val="28"/>
      <w:szCs w:val="20"/>
      <w:lang w:val="x-none"/>
    </w:rPr>
  </w:style>
  <w:style w:type="paragraph" w:styleId="31">
    <w:name w:val="Body Text Indent 3"/>
    <w:basedOn w:val="a"/>
    <w:link w:val="32"/>
    <w:rsid w:val="004D677B"/>
    <w:pPr>
      <w:tabs>
        <w:tab w:val="left" w:pos="1080"/>
      </w:tabs>
      <w:spacing w:after="0" w:line="240" w:lineRule="auto"/>
      <w:ind w:left="-90"/>
      <w:jc w:val="both"/>
    </w:pPr>
    <w:rPr>
      <w:rFonts w:ascii="Times New Roman" w:eastAsia="Times New Roman" w:hAnsi="Times New Roman" w:cs="Times New Roman"/>
      <w:sz w:val="20"/>
      <w:szCs w:val="20"/>
      <w:lang w:val="en-US"/>
    </w:rPr>
  </w:style>
  <w:style w:type="character" w:customStyle="1" w:styleId="32">
    <w:name w:val="Основен текст с отстъп 3 Знак"/>
    <w:basedOn w:val="a0"/>
    <w:link w:val="31"/>
    <w:rsid w:val="004D677B"/>
    <w:rPr>
      <w:rFonts w:ascii="Times New Roman" w:eastAsia="Times New Roman" w:hAnsi="Times New Roman" w:cs="Times New Roman"/>
      <w:sz w:val="20"/>
      <w:szCs w:val="20"/>
      <w:lang w:val="en-US"/>
    </w:rPr>
  </w:style>
  <w:style w:type="paragraph" w:styleId="a5">
    <w:name w:val="Title"/>
    <w:basedOn w:val="a"/>
    <w:link w:val="a6"/>
    <w:qFormat/>
    <w:rsid w:val="004D677B"/>
    <w:pPr>
      <w:spacing w:after="0" w:line="240" w:lineRule="auto"/>
      <w:jc w:val="center"/>
    </w:pPr>
    <w:rPr>
      <w:rFonts w:ascii="ExcelciorCyr" w:eastAsia="Times New Roman" w:hAnsi="ExcelciorCyr" w:cs="Times New Roman"/>
      <w:b/>
      <w:sz w:val="36"/>
      <w:szCs w:val="20"/>
      <w:u w:val="single"/>
      <w:lang w:val="x-none"/>
    </w:rPr>
  </w:style>
  <w:style w:type="character" w:customStyle="1" w:styleId="a6">
    <w:name w:val="Заглавие Знак"/>
    <w:basedOn w:val="a0"/>
    <w:link w:val="a5"/>
    <w:rsid w:val="004D677B"/>
    <w:rPr>
      <w:rFonts w:ascii="ExcelciorCyr" w:eastAsia="Times New Roman" w:hAnsi="ExcelciorCyr" w:cs="Times New Roman"/>
      <w:b/>
      <w:sz w:val="36"/>
      <w:szCs w:val="20"/>
      <w:u w:val="single"/>
      <w:lang w:val="x-none"/>
    </w:rPr>
  </w:style>
  <w:style w:type="paragraph" w:styleId="33">
    <w:name w:val="Body Text 3"/>
    <w:basedOn w:val="a"/>
    <w:link w:val="34"/>
    <w:rsid w:val="004D677B"/>
    <w:pPr>
      <w:spacing w:after="0" w:line="240" w:lineRule="auto"/>
      <w:jc w:val="both"/>
    </w:pPr>
    <w:rPr>
      <w:rFonts w:ascii="Times New Roman" w:eastAsia="Times New Roman" w:hAnsi="Times New Roman" w:cs="Times New Roman"/>
      <w:sz w:val="24"/>
      <w:szCs w:val="20"/>
      <w:lang w:val="x-none"/>
    </w:rPr>
  </w:style>
  <w:style w:type="character" w:customStyle="1" w:styleId="34">
    <w:name w:val="Основен текст 3 Знак"/>
    <w:basedOn w:val="a0"/>
    <w:link w:val="33"/>
    <w:rsid w:val="004D677B"/>
    <w:rPr>
      <w:rFonts w:ascii="Times New Roman" w:eastAsia="Times New Roman" w:hAnsi="Times New Roman" w:cs="Times New Roman"/>
      <w:sz w:val="24"/>
      <w:szCs w:val="20"/>
      <w:lang w:val="x-none"/>
    </w:rPr>
  </w:style>
  <w:style w:type="paragraph" w:customStyle="1" w:styleId="12">
    <w:name w:val="Знак Знак1"/>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styleId="a7">
    <w:name w:val="Body Text"/>
    <w:basedOn w:val="a"/>
    <w:link w:val="a8"/>
    <w:rsid w:val="004D677B"/>
    <w:pPr>
      <w:spacing w:after="120" w:line="240" w:lineRule="auto"/>
    </w:pPr>
    <w:rPr>
      <w:rFonts w:ascii="Times New Roman" w:eastAsia="Times New Roman" w:hAnsi="Times New Roman" w:cs="Times New Roman"/>
      <w:sz w:val="20"/>
      <w:szCs w:val="20"/>
      <w:lang w:val="en-US"/>
    </w:rPr>
  </w:style>
  <w:style w:type="character" w:customStyle="1" w:styleId="a8">
    <w:name w:val="Основен текст Знак"/>
    <w:basedOn w:val="a0"/>
    <w:link w:val="a7"/>
    <w:rsid w:val="004D677B"/>
    <w:rPr>
      <w:rFonts w:ascii="Times New Roman" w:eastAsia="Times New Roman" w:hAnsi="Times New Roman" w:cs="Times New Roman"/>
      <w:sz w:val="20"/>
      <w:szCs w:val="20"/>
      <w:lang w:val="en-US"/>
    </w:rPr>
  </w:style>
  <w:style w:type="character" w:styleId="a9">
    <w:name w:val="Hyperlink"/>
    <w:rsid w:val="004D677B"/>
    <w:rPr>
      <w:color w:val="993300"/>
      <w:u w:val="single"/>
    </w:rPr>
  </w:style>
  <w:style w:type="paragraph" w:styleId="aa">
    <w:name w:val="Normal (Web)"/>
    <w:basedOn w:val="a"/>
    <w:rsid w:val="004D677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
    <w:name w:val="Char Char"/>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b">
    <w:name w:val="Знак Знак"/>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c">
    <w:name w:val="Знак Знак"/>
    <w:basedOn w:val="a"/>
    <w:rsid w:val="004D677B"/>
    <w:pPr>
      <w:tabs>
        <w:tab w:val="left" w:pos="709"/>
      </w:tabs>
      <w:spacing w:after="0" w:line="240" w:lineRule="auto"/>
    </w:pPr>
    <w:rPr>
      <w:rFonts w:ascii="Tahoma" w:eastAsia="Times New Roman" w:hAnsi="Tahoma" w:cs="Times New Roman"/>
      <w:sz w:val="24"/>
      <w:szCs w:val="24"/>
      <w:lang w:val="pl-PL" w:eastAsia="pl-PL"/>
    </w:rPr>
  </w:style>
  <w:style w:type="character" w:styleId="ad">
    <w:name w:val="Strong"/>
    <w:qFormat/>
    <w:rsid w:val="004D677B"/>
    <w:rPr>
      <w:b/>
      <w:bCs/>
    </w:rPr>
  </w:style>
  <w:style w:type="character" w:customStyle="1" w:styleId="fontstyle29">
    <w:name w:val="fontstyle29"/>
    <w:basedOn w:val="a0"/>
    <w:rsid w:val="004D677B"/>
  </w:style>
  <w:style w:type="paragraph" w:customStyle="1" w:styleId="13">
    <w:name w:val="Знак Знак1"/>
    <w:basedOn w:val="a"/>
    <w:rsid w:val="004D677B"/>
    <w:pPr>
      <w:tabs>
        <w:tab w:val="left" w:pos="709"/>
      </w:tabs>
      <w:spacing w:after="0" w:line="240" w:lineRule="auto"/>
    </w:pPr>
    <w:rPr>
      <w:rFonts w:ascii="Tahoma" w:eastAsia="Times New Roman" w:hAnsi="Tahoma" w:cs="Times New Roman"/>
      <w:sz w:val="24"/>
      <w:szCs w:val="24"/>
      <w:lang w:val="pl-PL" w:eastAsia="pl-PL"/>
    </w:rPr>
  </w:style>
  <w:style w:type="table" w:styleId="ae">
    <w:name w:val="Table Grid"/>
    <w:basedOn w:val="a1"/>
    <w:rsid w:val="004D677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D677B"/>
    <w:pPr>
      <w:spacing w:after="0" w:line="240" w:lineRule="auto"/>
    </w:pPr>
    <w:rPr>
      <w:rFonts w:ascii="Calibri" w:eastAsia="Calibri" w:hAnsi="Calibri" w:cs="Times New Roman"/>
    </w:rPr>
  </w:style>
  <w:style w:type="character" w:customStyle="1" w:styleId="FontStyle96">
    <w:name w:val="Font Style96"/>
    <w:rsid w:val="004D677B"/>
    <w:rPr>
      <w:rFonts w:ascii="Times New Roman" w:hAnsi="Times New Roman" w:cs="Times New Roman" w:hint="default"/>
      <w:sz w:val="18"/>
      <w:szCs w:val="18"/>
    </w:rPr>
  </w:style>
  <w:style w:type="character" w:customStyle="1" w:styleId="FontStyle97">
    <w:name w:val="Font Style97"/>
    <w:rsid w:val="004D677B"/>
    <w:rPr>
      <w:rFonts w:ascii="Times New Roman" w:hAnsi="Times New Roman" w:cs="Times New Roman" w:hint="default"/>
      <w:b/>
      <w:bCs/>
      <w:spacing w:val="-10"/>
      <w:sz w:val="20"/>
      <w:szCs w:val="20"/>
    </w:rPr>
  </w:style>
  <w:style w:type="paragraph" w:styleId="af0">
    <w:name w:val="Balloon Text"/>
    <w:basedOn w:val="a"/>
    <w:link w:val="af1"/>
    <w:rsid w:val="004D677B"/>
    <w:pPr>
      <w:spacing w:after="0" w:line="240" w:lineRule="auto"/>
    </w:pPr>
    <w:rPr>
      <w:rFonts w:ascii="Tahoma" w:eastAsia="Times New Roman" w:hAnsi="Tahoma" w:cs="Times New Roman"/>
      <w:sz w:val="16"/>
      <w:szCs w:val="16"/>
      <w:lang w:val="en-US"/>
    </w:rPr>
  </w:style>
  <w:style w:type="character" w:customStyle="1" w:styleId="af1">
    <w:name w:val="Изнесен текст Знак"/>
    <w:basedOn w:val="a0"/>
    <w:link w:val="af0"/>
    <w:rsid w:val="004D677B"/>
    <w:rPr>
      <w:rFonts w:ascii="Tahoma" w:eastAsia="Times New Roman" w:hAnsi="Tahoma" w:cs="Times New Roman"/>
      <w:sz w:val="16"/>
      <w:szCs w:val="16"/>
      <w:lang w:val="en-US"/>
    </w:rPr>
  </w:style>
  <w:style w:type="paragraph" w:customStyle="1" w:styleId="Default">
    <w:name w:val="Default"/>
    <w:rsid w:val="004D677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2">
    <w:name w:val="List Paragraph"/>
    <w:basedOn w:val="a"/>
    <w:uiPriority w:val="34"/>
    <w:qFormat/>
    <w:rsid w:val="00F90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77B"/>
    <w:pPr>
      <w:keepNext/>
      <w:spacing w:after="0" w:line="240" w:lineRule="auto"/>
      <w:outlineLvl w:val="0"/>
    </w:pPr>
    <w:rPr>
      <w:rFonts w:ascii="Times New Roman" w:eastAsia="Times New Roman" w:hAnsi="Times New Roman" w:cs="Times New Roman"/>
      <w:sz w:val="28"/>
      <w:szCs w:val="20"/>
      <w:lang w:val="x-none"/>
    </w:rPr>
  </w:style>
  <w:style w:type="paragraph" w:styleId="3">
    <w:name w:val="heading 3"/>
    <w:basedOn w:val="a"/>
    <w:next w:val="a"/>
    <w:link w:val="30"/>
    <w:qFormat/>
    <w:rsid w:val="004D677B"/>
    <w:pPr>
      <w:keepNext/>
      <w:spacing w:after="0" w:line="240" w:lineRule="auto"/>
      <w:jc w:val="center"/>
      <w:outlineLvl w:val="2"/>
    </w:pPr>
    <w:rPr>
      <w:rFonts w:ascii="Times New Roman" w:eastAsia="Times New Roman" w:hAnsi="Times New Roman" w:cs="Times New Roman"/>
      <w:b/>
      <w:sz w:val="28"/>
      <w:szCs w:val="20"/>
      <w:lang w:val="x-none"/>
    </w:rPr>
  </w:style>
  <w:style w:type="paragraph" w:styleId="4">
    <w:name w:val="heading 4"/>
    <w:basedOn w:val="a"/>
    <w:next w:val="a"/>
    <w:link w:val="40"/>
    <w:qFormat/>
    <w:rsid w:val="004D677B"/>
    <w:pPr>
      <w:keepNext/>
      <w:spacing w:after="0" w:line="240" w:lineRule="auto"/>
      <w:jc w:val="both"/>
      <w:outlineLvl w:val="3"/>
    </w:pPr>
    <w:rPr>
      <w:rFonts w:ascii="Times New Roman" w:eastAsia="Times New Roman" w:hAnsi="Times New Roman" w:cs="Times New Roman"/>
      <w:sz w:val="24"/>
      <w:szCs w:val="20"/>
      <w:lang w:val="x-none"/>
    </w:rPr>
  </w:style>
  <w:style w:type="paragraph" w:styleId="6">
    <w:name w:val="heading 6"/>
    <w:basedOn w:val="a"/>
    <w:next w:val="a"/>
    <w:link w:val="60"/>
    <w:qFormat/>
    <w:rsid w:val="004D677B"/>
    <w:pPr>
      <w:keepNext/>
      <w:spacing w:after="0" w:line="240" w:lineRule="auto"/>
      <w:jc w:val="center"/>
      <w:outlineLvl w:val="5"/>
    </w:pPr>
    <w:rPr>
      <w:rFonts w:ascii="Times New Roman" w:eastAsia="Times New Roman" w:hAnsi="Times New Roman" w:cs="Times New Roman"/>
      <w:b/>
      <w:sz w:val="40"/>
      <w:szCs w:val="20"/>
      <w:lang w:val="x-none"/>
    </w:rPr>
  </w:style>
  <w:style w:type="paragraph" w:styleId="8">
    <w:name w:val="heading 8"/>
    <w:basedOn w:val="a"/>
    <w:next w:val="a"/>
    <w:link w:val="80"/>
    <w:qFormat/>
    <w:rsid w:val="004D677B"/>
    <w:pPr>
      <w:keepNext/>
      <w:spacing w:after="0" w:line="240" w:lineRule="auto"/>
      <w:jc w:val="center"/>
      <w:outlineLvl w:val="7"/>
    </w:pPr>
    <w:rPr>
      <w:rFonts w:ascii="Times New Roman" w:eastAsia="Times New Roman" w:hAnsi="Times New Roman" w:cs="Times New Roman"/>
      <w:b/>
      <w:sz w:val="40"/>
      <w:szCs w:val="20"/>
      <w:u w:val="single"/>
      <w:lang w:val="x-none"/>
    </w:rPr>
  </w:style>
  <w:style w:type="paragraph" w:styleId="9">
    <w:name w:val="heading 9"/>
    <w:basedOn w:val="a"/>
    <w:next w:val="a"/>
    <w:link w:val="90"/>
    <w:qFormat/>
    <w:rsid w:val="004D677B"/>
    <w:pPr>
      <w:keepNext/>
      <w:spacing w:after="0" w:line="240" w:lineRule="auto"/>
      <w:jc w:val="center"/>
      <w:outlineLvl w:val="8"/>
    </w:pPr>
    <w:rPr>
      <w:rFonts w:ascii="Times New Roman" w:eastAsia="Times New Roman" w:hAnsi="Times New Roman" w:cs="Times New Roman"/>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D677B"/>
    <w:rPr>
      <w:rFonts w:ascii="Times New Roman" w:eastAsia="Times New Roman" w:hAnsi="Times New Roman" w:cs="Times New Roman"/>
      <w:sz w:val="28"/>
      <w:szCs w:val="20"/>
      <w:lang w:val="x-none"/>
    </w:rPr>
  </w:style>
  <w:style w:type="character" w:customStyle="1" w:styleId="30">
    <w:name w:val="Заглавие 3 Знак"/>
    <w:basedOn w:val="a0"/>
    <w:link w:val="3"/>
    <w:rsid w:val="004D677B"/>
    <w:rPr>
      <w:rFonts w:ascii="Times New Roman" w:eastAsia="Times New Roman" w:hAnsi="Times New Roman" w:cs="Times New Roman"/>
      <w:b/>
      <w:sz w:val="28"/>
      <w:szCs w:val="20"/>
      <w:lang w:val="x-none"/>
    </w:rPr>
  </w:style>
  <w:style w:type="character" w:customStyle="1" w:styleId="40">
    <w:name w:val="Заглавие 4 Знак"/>
    <w:basedOn w:val="a0"/>
    <w:link w:val="4"/>
    <w:rsid w:val="004D677B"/>
    <w:rPr>
      <w:rFonts w:ascii="Times New Roman" w:eastAsia="Times New Roman" w:hAnsi="Times New Roman" w:cs="Times New Roman"/>
      <w:sz w:val="24"/>
      <w:szCs w:val="20"/>
      <w:lang w:val="x-none"/>
    </w:rPr>
  </w:style>
  <w:style w:type="character" w:customStyle="1" w:styleId="60">
    <w:name w:val="Заглавие 6 Знак"/>
    <w:basedOn w:val="a0"/>
    <w:link w:val="6"/>
    <w:rsid w:val="004D677B"/>
    <w:rPr>
      <w:rFonts w:ascii="Times New Roman" w:eastAsia="Times New Roman" w:hAnsi="Times New Roman" w:cs="Times New Roman"/>
      <w:b/>
      <w:sz w:val="40"/>
      <w:szCs w:val="20"/>
      <w:lang w:val="x-none"/>
    </w:rPr>
  </w:style>
  <w:style w:type="character" w:customStyle="1" w:styleId="80">
    <w:name w:val="Заглавие 8 Знак"/>
    <w:basedOn w:val="a0"/>
    <w:link w:val="8"/>
    <w:rsid w:val="004D677B"/>
    <w:rPr>
      <w:rFonts w:ascii="Times New Roman" w:eastAsia="Times New Roman" w:hAnsi="Times New Roman" w:cs="Times New Roman"/>
      <w:b/>
      <w:sz w:val="40"/>
      <w:szCs w:val="20"/>
      <w:u w:val="single"/>
      <w:lang w:val="x-none"/>
    </w:rPr>
  </w:style>
  <w:style w:type="character" w:customStyle="1" w:styleId="90">
    <w:name w:val="Заглавие 9 Знак"/>
    <w:basedOn w:val="a0"/>
    <w:link w:val="9"/>
    <w:rsid w:val="004D677B"/>
    <w:rPr>
      <w:rFonts w:ascii="Times New Roman" w:eastAsia="Times New Roman" w:hAnsi="Times New Roman" w:cs="Times New Roman"/>
      <w:sz w:val="28"/>
      <w:szCs w:val="20"/>
      <w:lang w:val="x-none"/>
    </w:rPr>
  </w:style>
  <w:style w:type="numbering" w:customStyle="1" w:styleId="11">
    <w:name w:val="Без списък1"/>
    <w:next w:val="a2"/>
    <w:semiHidden/>
    <w:rsid w:val="004D677B"/>
  </w:style>
  <w:style w:type="paragraph" w:styleId="2">
    <w:name w:val="Body Text 2"/>
    <w:basedOn w:val="a"/>
    <w:link w:val="20"/>
    <w:rsid w:val="004D677B"/>
    <w:pPr>
      <w:spacing w:after="0" w:line="240" w:lineRule="auto"/>
      <w:jc w:val="both"/>
    </w:pPr>
    <w:rPr>
      <w:rFonts w:ascii="Times New Roman" w:eastAsia="Times New Roman" w:hAnsi="Times New Roman" w:cs="Times New Roman"/>
      <w:sz w:val="28"/>
      <w:szCs w:val="20"/>
      <w:lang w:val="x-none"/>
    </w:rPr>
  </w:style>
  <w:style w:type="character" w:customStyle="1" w:styleId="20">
    <w:name w:val="Основен текст 2 Знак"/>
    <w:basedOn w:val="a0"/>
    <w:link w:val="2"/>
    <w:rsid w:val="004D677B"/>
    <w:rPr>
      <w:rFonts w:ascii="Times New Roman" w:eastAsia="Times New Roman" w:hAnsi="Times New Roman" w:cs="Times New Roman"/>
      <w:sz w:val="28"/>
      <w:szCs w:val="20"/>
      <w:lang w:val="x-none"/>
    </w:rPr>
  </w:style>
  <w:style w:type="paragraph" w:styleId="a3">
    <w:name w:val="Body Text Indent"/>
    <w:basedOn w:val="a"/>
    <w:link w:val="a4"/>
    <w:rsid w:val="004D677B"/>
    <w:pPr>
      <w:spacing w:after="0" w:line="240" w:lineRule="auto"/>
      <w:ind w:firstLine="2410"/>
      <w:jc w:val="both"/>
    </w:pPr>
    <w:rPr>
      <w:rFonts w:ascii="Times New Roman" w:eastAsia="Times New Roman" w:hAnsi="Times New Roman" w:cs="Times New Roman"/>
      <w:sz w:val="24"/>
      <w:szCs w:val="20"/>
      <w:lang w:val="x-none"/>
    </w:rPr>
  </w:style>
  <w:style w:type="character" w:customStyle="1" w:styleId="a4">
    <w:name w:val="Основен текст с отстъп Знак"/>
    <w:basedOn w:val="a0"/>
    <w:link w:val="a3"/>
    <w:rsid w:val="004D677B"/>
    <w:rPr>
      <w:rFonts w:ascii="Times New Roman" w:eastAsia="Times New Roman" w:hAnsi="Times New Roman" w:cs="Times New Roman"/>
      <w:sz w:val="24"/>
      <w:szCs w:val="20"/>
      <w:lang w:val="x-none"/>
    </w:rPr>
  </w:style>
  <w:style w:type="paragraph" w:styleId="21">
    <w:name w:val="Body Text Indent 2"/>
    <w:basedOn w:val="a"/>
    <w:link w:val="22"/>
    <w:rsid w:val="004D677B"/>
    <w:pPr>
      <w:spacing w:after="0" w:line="240" w:lineRule="auto"/>
      <w:ind w:left="360"/>
      <w:jc w:val="both"/>
    </w:pPr>
    <w:rPr>
      <w:rFonts w:ascii="Times New Roman" w:eastAsia="Times New Roman" w:hAnsi="Times New Roman" w:cs="Times New Roman"/>
      <w:sz w:val="28"/>
      <w:szCs w:val="20"/>
      <w:lang w:val="x-none"/>
    </w:rPr>
  </w:style>
  <w:style w:type="character" w:customStyle="1" w:styleId="22">
    <w:name w:val="Основен текст с отстъп 2 Знак"/>
    <w:basedOn w:val="a0"/>
    <w:link w:val="21"/>
    <w:rsid w:val="004D677B"/>
    <w:rPr>
      <w:rFonts w:ascii="Times New Roman" w:eastAsia="Times New Roman" w:hAnsi="Times New Roman" w:cs="Times New Roman"/>
      <w:sz w:val="28"/>
      <w:szCs w:val="20"/>
      <w:lang w:val="x-none"/>
    </w:rPr>
  </w:style>
  <w:style w:type="paragraph" w:styleId="31">
    <w:name w:val="Body Text Indent 3"/>
    <w:basedOn w:val="a"/>
    <w:link w:val="32"/>
    <w:rsid w:val="004D677B"/>
    <w:pPr>
      <w:tabs>
        <w:tab w:val="left" w:pos="1080"/>
      </w:tabs>
      <w:spacing w:after="0" w:line="240" w:lineRule="auto"/>
      <w:ind w:left="-90"/>
      <w:jc w:val="both"/>
    </w:pPr>
    <w:rPr>
      <w:rFonts w:ascii="Times New Roman" w:eastAsia="Times New Roman" w:hAnsi="Times New Roman" w:cs="Times New Roman"/>
      <w:sz w:val="20"/>
      <w:szCs w:val="20"/>
      <w:lang w:val="en-US"/>
    </w:rPr>
  </w:style>
  <w:style w:type="character" w:customStyle="1" w:styleId="32">
    <w:name w:val="Основен текст с отстъп 3 Знак"/>
    <w:basedOn w:val="a0"/>
    <w:link w:val="31"/>
    <w:rsid w:val="004D677B"/>
    <w:rPr>
      <w:rFonts w:ascii="Times New Roman" w:eastAsia="Times New Roman" w:hAnsi="Times New Roman" w:cs="Times New Roman"/>
      <w:sz w:val="20"/>
      <w:szCs w:val="20"/>
      <w:lang w:val="en-US"/>
    </w:rPr>
  </w:style>
  <w:style w:type="paragraph" w:styleId="a5">
    <w:name w:val="Title"/>
    <w:basedOn w:val="a"/>
    <w:link w:val="a6"/>
    <w:qFormat/>
    <w:rsid w:val="004D677B"/>
    <w:pPr>
      <w:spacing w:after="0" w:line="240" w:lineRule="auto"/>
      <w:jc w:val="center"/>
    </w:pPr>
    <w:rPr>
      <w:rFonts w:ascii="ExcelciorCyr" w:eastAsia="Times New Roman" w:hAnsi="ExcelciorCyr" w:cs="Times New Roman"/>
      <w:b/>
      <w:sz w:val="36"/>
      <w:szCs w:val="20"/>
      <w:u w:val="single"/>
      <w:lang w:val="x-none"/>
    </w:rPr>
  </w:style>
  <w:style w:type="character" w:customStyle="1" w:styleId="a6">
    <w:name w:val="Заглавие Знак"/>
    <w:basedOn w:val="a0"/>
    <w:link w:val="a5"/>
    <w:rsid w:val="004D677B"/>
    <w:rPr>
      <w:rFonts w:ascii="ExcelciorCyr" w:eastAsia="Times New Roman" w:hAnsi="ExcelciorCyr" w:cs="Times New Roman"/>
      <w:b/>
      <w:sz w:val="36"/>
      <w:szCs w:val="20"/>
      <w:u w:val="single"/>
      <w:lang w:val="x-none"/>
    </w:rPr>
  </w:style>
  <w:style w:type="paragraph" w:styleId="33">
    <w:name w:val="Body Text 3"/>
    <w:basedOn w:val="a"/>
    <w:link w:val="34"/>
    <w:rsid w:val="004D677B"/>
    <w:pPr>
      <w:spacing w:after="0" w:line="240" w:lineRule="auto"/>
      <w:jc w:val="both"/>
    </w:pPr>
    <w:rPr>
      <w:rFonts w:ascii="Times New Roman" w:eastAsia="Times New Roman" w:hAnsi="Times New Roman" w:cs="Times New Roman"/>
      <w:sz w:val="24"/>
      <w:szCs w:val="20"/>
      <w:lang w:val="x-none"/>
    </w:rPr>
  </w:style>
  <w:style w:type="character" w:customStyle="1" w:styleId="34">
    <w:name w:val="Основен текст 3 Знак"/>
    <w:basedOn w:val="a0"/>
    <w:link w:val="33"/>
    <w:rsid w:val="004D677B"/>
    <w:rPr>
      <w:rFonts w:ascii="Times New Roman" w:eastAsia="Times New Roman" w:hAnsi="Times New Roman" w:cs="Times New Roman"/>
      <w:sz w:val="24"/>
      <w:szCs w:val="20"/>
      <w:lang w:val="x-none"/>
    </w:rPr>
  </w:style>
  <w:style w:type="paragraph" w:customStyle="1" w:styleId="12">
    <w:name w:val="Знак Знак1"/>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styleId="a7">
    <w:name w:val="Body Text"/>
    <w:basedOn w:val="a"/>
    <w:link w:val="a8"/>
    <w:rsid w:val="004D677B"/>
    <w:pPr>
      <w:spacing w:after="120" w:line="240" w:lineRule="auto"/>
    </w:pPr>
    <w:rPr>
      <w:rFonts w:ascii="Times New Roman" w:eastAsia="Times New Roman" w:hAnsi="Times New Roman" w:cs="Times New Roman"/>
      <w:sz w:val="20"/>
      <w:szCs w:val="20"/>
      <w:lang w:val="en-US"/>
    </w:rPr>
  </w:style>
  <w:style w:type="character" w:customStyle="1" w:styleId="a8">
    <w:name w:val="Основен текст Знак"/>
    <w:basedOn w:val="a0"/>
    <w:link w:val="a7"/>
    <w:rsid w:val="004D677B"/>
    <w:rPr>
      <w:rFonts w:ascii="Times New Roman" w:eastAsia="Times New Roman" w:hAnsi="Times New Roman" w:cs="Times New Roman"/>
      <w:sz w:val="20"/>
      <w:szCs w:val="20"/>
      <w:lang w:val="en-US"/>
    </w:rPr>
  </w:style>
  <w:style w:type="character" w:styleId="a9">
    <w:name w:val="Hyperlink"/>
    <w:rsid w:val="004D677B"/>
    <w:rPr>
      <w:color w:val="993300"/>
      <w:u w:val="single"/>
    </w:rPr>
  </w:style>
  <w:style w:type="paragraph" w:styleId="aa">
    <w:name w:val="Normal (Web)"/>
    <w:basedOn w:val="a"/>
    <w:rsid w:val="004D677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
    <w:name w:val="Char Char"/>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b">
    <w:name w:val="Знак Знак"/>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c">
    <w:name w:val="Знак Знак"/>
    <w:basedOn w:val="a"/>
    <w:rsid w:val="004D677B"/>
    <w:pPr>
      <w:tabs>
        <w:tab w:val="left" w:pos="709"/>
      </w:tabs>
      <w:spacing w:after="0" w:line="240" w:lineRule="auto"/>
    </w:pPr>
    <w:rPr>
      <w:rFonts w:ascii="Tahoma" w:eastAsia="Times New Roman" w:hAnsi="Tahoma" w:cs="Times New Roman"/>
      <w:sz w:val="24"/>
      <w:szCs w:val="24"/>
      <w:lang w:val="pl-PL" w:eastAsia="pl-PL"/>
    </w:rPr>
  </w:style>
  <w:style w:type="character" w:styleId="ad">
    <w:name w:val="Strong"/>
    <w:qFormat/>
    <w:rsid w:val="004D677B"/>
    <w:rPr>
      <w:b/>
      <w:bCs/>
    </w:rPr>
  </w:style>
  <w:style w:type="character" w:customStyle="1" w:styleId="fontstyle29">
    <w:name w:val="fontstyle29"/>
    <w:basedOn w:val="a0"/>
    <w:rsid w:val="004D677B"/>
  </w:style>
  <w:style w:type="paragraph" w:customStyle="1" w:styleId="13">
    <w:name w:val="Знак Знак1"/>
    <w:basedOn w:val="a"/>
    <w:rsid w:val="004D677B"/>
    <w:pPr>
      <w:tabs>
        <w:tab w:val="left" w:pos="709"/>
      </w:tabs>
      <w:spacing w:after="0" w:line="240" w:lineRule="auto"/>
    </w:pPr>
    <w:rPr>
      <w:rFonts w:ascii="Tahoma" w:eastAsia="Times New Roman" w:hAnsi="Tahoma" w:cs="Times New Roman"/>
      <w:sz w:val="24"/>
      <w:szCs w:val="24"/>
      <w:lang w:val="pl-PL" w:eastAsia="pl-PL"/>
    </w:rPr>
  </w:style>
  <w:style w:type="table" w:styleId="ae">
    <w:name w:val="Table Grid"/>
    <w:basedOn w:val="a1"/>
    <w:rsid w:val="004D677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D677B"/>
    <w:pPr>
      <w:spacing w:after="0" w:line="240" w:lineRule="auto"/>
    </w:pPr>
    <w:rPr>
      <w:rFonts w:ascii="Calibri" w:eastAsia="Calibri" w:hAnsi="Calibri" w:cs="Times New Roman"/>
    </w:rPr>
  </w:style>
  <w:style w:type="character" w:customStyle="1" w:styleId="FontStyle96">
    <w:name w:val="Font Style96"/>
    <w:rsid w:val="004D677B"/>
    <w:rPr>
      <w:rFonts w:ascii="Times New Roman" w:hAnsi="Times New Roman" w:cs="Times New Roman" w:hint="default"/>
      <w:sz w:val="18"/>
      <w:szCs w:val="18"/>
    </w:rPr>
  </w:style>
  <w:style w:type="character" w:customStyle="1" w:styleId="FontStyle97">
    <w:name w:val="Font Style97"/>
    <w:rsid w:val="004D677B"/>
    <w:rPr>
      <w:rFonts w:ascii="Times New Roman" w:hAnsi="Times New Roman" w:cs="Times New Roman" w:hint="default"/>
      <w:b/>
      <w:bCs/>
      <w:spacing w:val="-10"/>
      <w:sz w:val="20"/>
      <w:szCs w:val="20"/>
    </w:rPr>
  </w:style>
  <w:style w:type="paragraph" w:styleId="af0">
    <w:name w:val="Balloon Text"/>
    <w:basedOn w:val="a"/>
    <w:link w:val="af1"/>
    <w:rsid w:val="004D677B"/>
    <w:pPr>
      <w:spacing w:after="0" w:line="240" w:lineRule="auto"/>
    </w:pPr>
    <w:rPr>
      <w:rFonts w:ascii="Tahoma" w:eastAsia="Times New Roman" w:hAnsi="Tahoma" w:cs="Times New Roman"/>
      <w:sz w:val="16"/>
      <w:szCs w:val="16"/>
      <w:lang w:val="en-US"/>
    </w:rPr>
  </w:style>
  <w:style w:type="character" w:customStyle="1" w:styleId="af1">
    <w:name w:val="Изнесен текст Знак"/>
    <w:basedOn w:val="a0"/>
    <w:link w:val="af0"/>
    <w:rsid w:val="004D677B"/>
    <w:rPr>
      <w:rFonts w:ascii="Tahoma" w:eastAsia="Times New Roman" w:hAnsi="Tahoma" w:cs="Times New Roman"/>
      <w:sz w:val="16"/>
      <w:szCs w:val="16"/>
      <w:lang w:val="en-US"/>
    </w:rPr>
  </w:style>
  <w:style w:type="paragraph" w:customStyle="1" w:styleId="Default">
    <w:name w:val="Default"/>
    <w:rsid w:val="004D677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2">
    <w:name w:val="List Paragraph"/>
    <w:basedOn w:val="a"/>
    <w:uiPriority w:val="34"/>
    <w:qFormat/>
    <w:rsid w:val="00F9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C053-5EAD-4917-B8D7-88C41DA4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2698</Words>
  <Characters>15385</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Rosica</cp:lastModifiedBy>
  <cp:revision>28</cp:revision>
  <cp:lastPrinted>2018-10-23T08:41:00Z</cp:lastPrinted>
  <dcterms:created xsi:type="dcterms:W3CDTF">2018-05-18T07:28:00Z</dcterms:created>
  <dcterms:modified xsi:type="dcterms:W3CDTF">2018-10-25T06:47:00Z</dcterms:modified>
</cp:coreProperties>
</file>